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BA" w:rsidRPr="00447AC6" w:rsidRDefault="00C63EBA" w:rsidP="00C63EBA">
      <w:pPr>
        <w:jc w:val="right"/>
      </w:pPr>
      <w:bookmarkStart w:id="0" w:name="_GoBack"/>
      <w:bookmarkEnd w:id="0"/>
      <w:r w:rsidRPr="00447AC6">
        <w:t xml:space="preserve">Тезисы </w:t>
      </w:r>
      <w:proofErr w:type="spellStart"/>
      <w:r w:rsidRPr="00447AC6">
        <w:t>Тверсковой</w:t>
      </w:r>
      <w:proofErr w:type="spellEnd"/>
      <w:r w:rsidRPr="00447AC6">
        <w:t xml:space="preserve"> А.А.</w:t>
      </w:r>
    </w:p>
    <w:p w:rsidR="00F836B5" w:rsidRPr="00447AC6" w:rsidRDefault="00F836B5" w:rsidP="00C63EBA">
      <w:pPr>
        <w:jc w:val="right"/>
      </w:pPr>
    </w:p>
    <w:p w:rsidR="00C63EBA" w:rsidRPr="00447AC6" w:rsidRDefault="00452256" w:rsidP="00C63EBA">
      <w:pPr>
        <w:jc w:val="center"/>
      </w:pPr>
      <w:r w:rsidRPr="00447AC6">
        <w:rPr>
          <w:b/>
        </w:rPr>
        <w:t xml:space="preserve">О </w:t>
      </w:r>
      <w:r w:rsidR="00EE57FA" w:rsidRPr="00447AC6">
        <w:rPr>
          <w:b/>
        </w:rPr>
        <w:t>реализаци</w:t>
      </w:r>
      <w:r w:rsidRPr="00447AC6">
        <w:rPr>
          <w:b/>
        </w:rPr>
        <w:t>и</w:t>
      </w:r>
      <w:r w:rsidR="00EE57FA" w:rsidRPr="00447AC6">
        <w:rPr>
          <w:b/>
        </w:rPr>
        <w:t xml:space="preserve"> </w:t>
      </w:r>
      <w:r w:rsidR="00B96047" w:rsidRPr="00447AC6">
        <w:rPr>
          <w:b/>
        </w:rPr>
        <w:t xml:space="preserve">на территории Ульяновской области </w:t>
      </w:r>
      <w:r w:rsidR="00EE57FA" w:rsidRPr="00447AC6">
        <w:rPr>
          <w:b/>
        </w:rPr>
        <w:t xml:space="preserve">национального проекта «Демография» </w:t>
      </w:r>
      <w:r w:rsidRPr="00447AC6">
        <w:rPr>
          <w:b/>
        </w:rPr>
        <w:br/>
      </w:r>
    </w:p>
    <w:p w:rsidR="00452256" w:rsidRPr="00447AC6" w:rsidRDefault="00452256" w:rsidP="00452256">
      <w:pPr>
        <w:ind w:firstLine="708"/>
        <w:jc w:val="both"/>
      </w:pPr>
      <w:r w:rsidRPr="00447AC6">
        <w:rPr>
          <w:iCs/>
        </w:rPr>
        <w:t>Ульяновск</w:t>
      </w:r>
      <w:r w:rsidR="009235B0" w:rsidRPr="00447AC6">
        <w:rPr>
          <w:iCs/>
        </w:rPr>
        <w:t>ая</w:t>
      </w:r>
      <w:r w:rsidRPr="00447AC6">
        <w:rPr>
          <w:iCs/>
        </w:rPr>
        <w:t xml:space="preserve"> област</w:t>
      </w:r>
      <w:r w:rsidR="009235B0" w:rsidRPr="00447AC6">
        <w:rPr>
          <w:iCs/>
        </w:rPr>
        <w:t xml:space="preserve">ь принимает участие в 5 региональных проектах, </w:t>
      </w:r>
      <w:r w:rsidR="009235B0" w:rsidRPr="00447AC6">
        <w:rPr>
          <w:rFonts w:eastAsia="Calibri"/>
          <w:lang w:eastAsia="en-US"/>
        </w:rPr>
        <w:t>обеспечивающих достижение целей, показателей и результатов</w:t>
      </w:r>
      <w:r w:rsidRPr="00447AC6">
        <w:rPr>
          <w:iCs/>
        </w:rPr>
        <w:t xml:space="preserve"> наци</w:t>
      </w:r>
      <w:r w:rsidR="002834CA" w:rsidRPr="00447AC6">
        <w:rPr>
          <w:iCs/>
        </w:rPr>
        <w:t>онального проекта «Демография»</w:t>
      </w:r>
      <w:r w:rsidR="00093ACF" w:rsidRPr="00447AC6">
        <w:t>.</w:t>
      </w:r>
    </w:p>
    <w:p w:rsidR="000F59A3" w:rsidRPr="00447AC6" w:rsidRDefault="000F59A3" w:rsidP="00452256">
      <w:pPr>
        <w:ind w:firstLine="708"/>
        <w:jc w:val="both"/>
      </w:pPr>
      <w:r w:rsidRPr="00447AC6">
        <w:t xml:space="preserve">Проводимый комплекс мероприятий направлен на достижение </w:t>
      </w:r>
      <w:r w:rsidRPr="00447AC6">
        <w:rPr>
          <w:b/>
        </w:rPr>
        <w:t>главной государственной задачи</w:t>
      </w:r>
      <w:r w:rsidRPr="00447AC6">
        <w:t xml:space="preserve"> - «Сохранение населения, здоровье </w:t>
      </w:r>
      <w:r w:rsidR="00EE3FC8" w:rsidRPr="00447AC6">
        <w:br/>
      </w:r>
      <w:r w:rsidRPr="00447AC6">
        <w:t xml:space="preserve">и благополучие людей». </w:t>
      </w:r>
    </w:p>
    <w:p w:rsidR="000F59A3" w:rsidRPr="00447AC6" w:rsidRDefault="000F59A3" w:rsidP="00452256">
      <w:pPr>
        <w:ind w:firstLine="708"/>
        <w:jc w:val="both"/>
      </w:pPr>
      <w:r w:rsidRPr="00447AC6">
        <w:t xml:space="preserve">Как показала практика, меры национального проекта востребованы </w:t>
      </w:r>
      <w:r w:rsidR="00EE3FC8" w:rsidRPr="00447AC6">
        <w:br/>
      </w:r>
      <w:r w:rsidRPr="00447AC6">
        <w:t xml:space="preserve">и актуальны, поэтому нам важно сохранить те механизмы, которые работают и уже помогли </w:t>
      </w:r>
      <w:r w:rsidRPr="00447AC6">
        <w:rPr>
          <w:b/>
        </w:rPr>
        <w:t>тысячам</w:t>
      </w:r>
      <w:r w:rsidRPr="00447AC6">
        <w:t xml:space="preserve"> семей. </w:t>
      </w:r>
    </w:p>
    <w:p w:rsidR="00F95CD6" w:rsidRPr="00AA446B" w:rsidRDefault="00F95CD6" w:rsidP="00F95CD6">
      <w:pPr>
        <w:pStyle w:val="a6"/>
        <w:ind w:firstLine="709"/>
        <w:jc w:val="both"/>
        <w:rPr>
          <w:sz w:val="28"/>
          <w:szCs w:val="28"/>
        </w:rPr>
      </w:pPr>
      <w:r w:rsidRPr="00AA446B">
        <w:rPr>
          <w:sz w:val="28"/>
          <w:szCs w:val="28"/>
        </w:rPr>
        <w:t xml:space="preserve">Мы понимаем всю важность национального проекта, поскольку </w:t>
      </w:r>
      <w:proofErr w:type="spellStart"/>
      <w:r w:rsidRPr="00AA446B">
        <w:rPr>
          <w:b/>
          <w:sz w:val="28"/>
          <w:szCs w:val="28"/>
        </w:rPr>
        <w:t>благополучателями</w:t>
      </w:r>
      <w:proofErr w:type="spellEnd"/>
      <w:r w:rsidRPr="00AA446B">
        <w:rPr>
          <w:b/>
          <w:sz w:val="28"/>
          <w:szCs w:val="28"/>
        </w:rPr>
        <w:t xml:space="preserve"> в той или иной мере является каждый второй </w:t>
      </w:r>
      <w:proofErr w:type="gramStart"/>
      <w:r w:rsidRPr="00AA446B">
        <w:rPr>
          <w:b/>
          <w:sz w:val="28"/>
          <w:szCs w:val="28"/>
        </w:rPr>
        <w:t>гражданин</w:t>
      </w:r>
      <w:proofErr w:type="gramEnd"/>
      <w:r w:rsidRPr="00AA446B">
        <w:rPr>
          <w:sz w:val="28"/>
          <w:szCs w:val="28"/>
        </w:rPr>
        <w:t xml:space="preserve"> проживающий на территории Ульяновской области.</w:t>
      </w:r>
    </w:p>
    <w:p w:rsidR="00A96C32" w:rsidRPr="00AA446B" w:rsidRDefault="00A96C32" w:rsidP="0010377E">
      <w:pPr>
        <w:pStyle w:val="a6"/>
        <w:ind w:firstLine="709"/>
        <w:jc w:val="both"/>
        <w:rPr>
          <w:sz w:val="28"/>
          <w:szCs w:val="28"/>
          <w:u w:val="single"/>
        </w:rPr>
      </w:pPr>
      <w:r w:rsidRPr="00AA446B">
        <w:rPr>
          <w:sz w:val="28"/>
          <w:szCs w:val="28"/>
          <w:u w:val="single"/>
        </w:rPr>
        <w:t>А э</w:t>
      </w:r>
      <w:r w:rsidR="0010377E" w:rsidRPr="00AA446B">
        <w:rPr>
          <w:sz w:val="28"/>
          <w:szCs w:val="28"/>
          <w:u w:val="single"/>
        </w:rPr>
        <w:t>то</w:t>
      </w:r>
      <w:r w:rsidRPr="00AA446B">
        <w:rPr>
          <w:sz w:val="28"/>
          <w:szCs w:val="28"/>
          <w:u w:val="single"/>
        </w:rPr>
        <w:t>:</w:t>
      </w:r>
    </w:p>
    <w:p w:rsidR="00A96C32" w:rsidRPr="00AA446B" w:rsidRDefault="00A96C32" w:rsidP="0010377E">
      <w:pPr>
        <w:pStyle w:val="a6"/>
        <w:ind w:firstLine="709"/>
        <w:jc w:val="both"/>
        <w:rPr>
          <w:sz w:val="28"/>
          <w:szCs w:val="28"/>
        </w:rPr>
      </w:pPr>
      <w:r w:rsidRPr="00AA446B">
        <w:rPr>
          <w:sz w:val="28"/>
          <w:szCs w:val="28"/>
        </w:rPr>
        <w:t>-</w:t>
      </w:r>
      <w:r w:rsidR="0010377E" w:rsidRPr="00AA446B">
        <w:rPr>
          <w:sz w:val="28"/>
          <w:szCs w:val="28"/>
        </w:rPr>
        <w:t xml:space="preserve"> </w:t>
      </w:r>
      <w:r w:rsidR="0010377E" w:rsidRPr="00AA446B">
        <w:rPr>
          <w:b/>
          <w:sz w:val="28"/>
          <w:szCs w:val="28"/>
        </w:rPr>
        <w:t>более 18,5 тыс. семей</w:t>
      </w:r>
      <w:r w:rsidR="0010377E" w:rsidRPr="00AA446B">
        <w:rPr>
          <w:sz w:val="28"/>
          <w:szCs w:val="28"/>
        </w:rPr>
        <w:t xml:space="preserve"> с детьми ежемесячно получают финансовую поддержку; </w:t>
      </w:r>
    </w:p>
    <w:p w:rsidR="00A96C32" w:rsidRPr="00AA446B" w:rsidRDefault="00A96C32" w:rsidP="0010377E">
      <w:pPr>
        <w:pStyle w:val="a6"/>
        <w:ind w:firstLine="709"/>
        <w:jc w:val="both"/>
        <w:rPr>
          <w:sz w:val="28"/>
          <w:szCs w:val="28"/>
        </w:rPr>
      </w:pPr>
      <w:r w:rsidRPr="00AA446B">
        <w:rPr>
          <w:sz w:val="28"/>
          <w:szCs w:val="28"/>
        </w:rPr>
        <w:t xml:space="preserve">- </w:t>
      </w:r>
      <w:r w:rsidR="0010377E" w:rsidRPr="00AA446B">
        <w:rPr>
          <w:sz w:val="28"/>
          <w:szCs w:val="28"/>
        </w:rPr>
        <w:t xml:space="preserve">обеспечена 100 % доступность дошкольного образования для детей </w:t>
      </w:r>
      <w:r w:rsidR="00447AC6" w:rsidRPr="00AA446B">
        <w:rPr>
          <w:sz w:val="28"/>
          <w:szCs w:val="28"/>
        </w:rPr>
        <w:br/>
      </w:r>
      <w:r w:rsidR="0010377E" w:rsidRPr="00AA446B">
        <w:rPr>
          <w:sz w:val="28"/>
          <w:szCs w:val="28"/>
        </w:rPr>
        <w:t>в возрасте от 1,5 до 3 лет;</w:t>
      </w:r>
    </w:p>
    <w:p w:rsidR="00A96C32" w:rsidRPr="00AA446B" w:rsidRDefault="00A96C32" w:rsidP="0010377E">
      <w:pPr>
        <w:pStyle w:val="a6"/>
        <w:ind w:firstLine="709"/>
        <w:jc w:val="both"/>
        <w:rPr>
          <w:sz w:val="28"/>
          <w:szCs w:val="28"/>
        </w:rPr>
      </w:pPr>
      <w:r w:rsidRPr="00AA446B">
        <w:rPr>
          <w:sz w:val="28"/>
          <w:szCs w:val="28"/>
        </w:rPr>
        <w:t>-</w:t>
      </w:r>
      <w:r w:rsidR="0010377E" w:rsidRPr="00AA446B">
        <w:rPr>
          <w:sz w:val="28"/>
          <w:szCs w:val="28"/>
        </w:rPr>
        <w:t xml:space="preserve"> в рамках работы со старшим поколением вовлечено в проект </w:t>
      </w:r>
      <w:r w:rsidR="0010377E" w:rsidRPr="00AA446B">
        <w:rPr>
          <w:b/>
          <w:sz w:val="28"/>
          <w:szCs w:val="28"/>
        </w:rPr>
        <w:t>более 20</w:t>
      </w:r>
      <w:r w:rsidR="00063A7D" w:rsidRPr="00AA446B">
        <w:rPr>
          <w:b/>
          <w:sz w:val="28"/>
          <w:szCs w:val="28"/>
        </w:rPr>
        <w:t>0</w:t>
      </w:r>
      <w:r w:rsidR="0010377E" w:rsidRPr="00AA446B">
        <w:rPr>
          <w:b/>
          <w:sz w:val="28"/>
          <w:szCs w:val="28"/>
        </w:rPr>
        <w:t xml:space="preserve"> тыс. людей пожилого возраста</w:t>
      </w:r>
      <w:r w:rsidR="0010377E" w:rsidRPr="00AA446B">
        <w:rPr>
          <w:sz w:val="28"/>
          <w:szCs w:val="28"/>
        </w:rPr>
        <w:t xml:space="preserve">; </w:t>
      </w:r>
    </w:p>
    <w:p w:rsidR="0010377E" w:rsidRPr="00447AC6" w:rsidRDefault="00A96C32" w:rsidP="0010377E">
      <w:pPr>
        <w:pStyle w:val="a6"/>
        <w:ind w:firstLine="709"/>
        <w:jc w:val="both"/>
        <w:rPr>
          <w:sz w:val="28"/>
          <w:szCs w:val="28"/>
        </w:rPr>
      </w:pPr>
      <w:r w:rsidRPr="00AA446B">
        <w:rPr>
          <w:sz w:val="28"/>
          <w:szCs w:val="28"/>
        </w:rPr>
        <w:t xml:space="preserve">- </w:t>
      </w:r>
      <w:r w:rsidRPr="00AA446B">
        <w:rPr>
          <w:b/>
          <w:sz w:val="28"/>
          <w:szCs w:val="28"/>
        </w:rPr>
        <w:t>более 550 тыс. человек</w:t>
      </w:r>
      <w:r w:rsidRPr="00AA446B">
        <w:rPr>
          <w:sz w:val="28"/>
          <w:szCs w:val="28"/>
        </w:rPr>
        <w:t xml:space="preserve"> в категории от 3 до 79 лет систематически занимается </w:t>
      </w:r>
      <w:r w:rsidR="0010377E" w:rsidRPr="00AA446B">
        <w:rPr>
          <w:sz w:val="28"/>
          <w:szCs w:val="28"/>
        </w:rPr>
        <w:t>физической культурой и спортом.</w:t>
      </w:r>
    </w:p>
    <w:p w:rsidR="00F95CD6" w:rsidRPr="00447AC6" w:rsidRDefault="00F95CD6" w:rsidP="0087381B">
      <w:pPr>
        <w:ind w:firstLine="708"/>
        <w:jc w:val="both"/>
      </w:pPr>
    </w:p>
    <w:p w:rsidR="0087381B" w:rsidRDefault="001F6454" w:rsidP="0087381B">
      <w:pPr>
        <w:ind w:firstLine="708"/>
        <w:jc w:val="both"/>
      </w:pPr>
      <w:r w:rsidRPr="00447AC6">
        <w:t>Кроме того</w:t>
      </w:r>
      <w:r w:rsidR="00F95CD6" w:rsidRPr="00447AC6">
        <w:t>,</w:t>
      </w:r>
      <w:r w:rsidRPr="00447AC6">
        <w:t xml:space="preserve"> хочется отметить</w:t>
      </w:r>
      <w:r w:rsidR="00A96C32" w:rsidRPr="00447AC6">
        <w:t>,</w:t>
      </w:r>
      <w:r w:rsidRPr="00447AC6">
        <w:t xml:space="preserve"> что финансовая составляющая проекта увеличивается с каждым годом</w:t>
      </w:r>
      <w:r w:rsidR="00A96C32" w:rsidRPr="00447AC6">
        <w:t>,</w:t>
      </w:r>
      <w:r w:rsidRPr="00447AC6">
        <w:t xml:space="preserve"> и если в 202</w:t>
      </w:r>
      <w:r w:rsidR="00485D84">
        <w:t>1</w:t>
      </w:r>
      <w:r w:rsidRPr="00447AC6">
        <w:t xml:space="preserve"> году проектом было предусмотрено </w:t>
      </w:r>
      <w:r w:rsidR="003E0836">
        <w:rPr>
          <w:b/>
        </w:rPr>
        <w:t>2 877,4</w:t>
      </w:r>
      <w:r w:rsidRPr="00447AC6">
        <w:rPr>
          <w:b/>
        </w:rPr>
        <w:t xml:space="preserve"> млн. рублей</w:t>
      </w:r>
      <w:r w:rsidRPr="00447AC6">
        <w:t>, то в текущем году н</w:t>
      </w:r>
      <w:r w:rsidR="0087381B" w:rsidRPr="00447AC6">
        <w:t xml:space="preserve">а реализацию национального проекта предусмотрено финансирование в сумме </w:t>
      </w:r>
      <w:r w:rsidR="0087381B" w:rsidRPr="00447AC6">
        <w:rPr>
          <w:b/>
        </w:rPr>
        <w:t>3</w:t>
      </w:r>
      <w:r w:rsidR="00485D84">
        <w:rPr>
          <w:b/>
        </w:rPr>
        <w:t> 763,1</w:t>
      </w:r>
      <w:r w:rsidR="0087381B" w:rsidRPr="00447AC6">
        <w:rPr>
          <w:b/>
        </w:rPr>
        <w:t xml:space="preserve"> млн. рублей, </w:t>
      </w:r>
      <w:r w:rsidR="0087381B" w:rsidRPr="00447AC6">
        <w:t>что на</w:t>
      </w:r>
      <w:r w:rsidR="003E0836">
        <w:rPr>
          <w:b/>
        </w:rPr>
        <w:t xml:space="preserve"> </w:t>
      </w:r>
      <w:r w:rsidR="00FD5441">
        <w:rPr>
          <w:b/>
        </w:rPr>
        <w:t>30,8</w:t>
      </w:r>
      <w:r w:rsidR="003E0836">
        <w:rPr>
          <w:b/>
        </w:rPr>
        <w:t>%</w:t>
      </w:r>
      <w:r w:rsidR="0087381B" w:rsidRPr="00447AC6">
        <w:rPr>
          <w:b/>
        </w:rPr>
        <w:t xml:space="preserve"> </w:t>
      </w:r>
      <w:r w:rsidR="003E0836">
        <w:t>больше 2021</w:t>
      </w:r>
      <w:r w:rsidRPr="00447AC6">
        <w:t xml:space="preserve"> года.</w:t>
      </w:r>
    </w:p>
    <w:p w:rsidR="003520AD" w:rsidRDefault="003520AD" w:rsidP="0087381B">
      <w:pPr>
        <w:ind w:firstLine="708"/>
        <w:jc w:val="both"/>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31"/>
        <w:gridCol w:w="1537"/>
        <w:gridCol w:w="1817"/>
        <w:gridCol w:w="1397"/>
      </w:tblGrid>
      <w:tr w:rsidR="003520AD" w:rsidRPr="00764E10" w:rsidTr="002B3A8A">
        <w:trPr>
          <w:trHeight w:val="114"/>
        </w:trPr>
        <w:tc>
          <w:tcPr>
            <w:tcW w:w="3261" w:type="dxa"/>
            <w:shd w:val="clear" w:color="auto" w:fill="auto"/>
          </w:tcPr>
          <w:p w:rsidR="003520AD" w:rsidRPr="00764E10" w:rsidRDefault="003520AD" w:rsidP="002B3A8A">
            <w:pPr>
              <w:contextualSpacing/>
              <w:jc w:val="center"/>
              <w:rPr>
                <w:rFonts w:ascii="PT Astra Serif" w:hAnsi="PT Astra Serif"/>
                <w:b/>
              </w:rPr>
            </w:pPr>
            <w:r w:rsidRPr="00764E10">
              <w:rPr>
                <w:rFonts w:ascii="PT Astra Serif" w:hAnsi="PT Astra Serif"/>
                <w:b/>
              </w:rPr>
              <w:t>Проект</w:t>
            </w:r>
          </w:p>
        </w:tc>
        <w:tc>
          <w:tcPr>
            <w:tcW w:w="1631" w:type="dxa"/>
            <w:shd w:val="clear" w:color="auto" w:fill="auto"/>
          </w:tcPr>
          <w:p w:rsidR="003520AD" w:rsidRPr="00764E10" w:rsidRDefault="003520AD" w:rsidP="002B3A8A">
            <w:pPr>
              <w:contextualSpacing/>
              <w:jc w:val="center"/>
              <w:rPr>
                <w:rFonts w:ascii="PT Astra Serif" w:hAnsi="PT Astra Serif"/>
                <w:b/>
              </w:rPr>
            </w:pPr>
            <w:r w:rsidRPr="00764E10">
              <w:rPr>
                <w:rFonts w:ascii="PT Astra Serif" w:hAnsi="PT Astra Serif"/>
                <w:b/>
              </w:rPr>
              <w:t>Всего</w:t>
            </w:r>
          </w:p>
        </w:tc>
        <w:tc>
          <w:tcPr>
            <w:tcW w:w="1537" w:type="dxa"/>
            <w:shd w:val="clear" w:color="auto" w:fill="auto"/>
          </w:tcPr>
          <w:p w:rsidR="003520AD" w:rsidRPr="00764E10" w:rsidRDefault="003520AD" w:rsidP="002B3A8A">
            <w:pPr>
              <w:contextualSpacing/>
              <w:jc w:val="center"/>
              <w:rPr>
                <w:rFonts w:ascii="PT Astra Serif" w:hAnsi="PT Astra Serif"/>
                <w:b/>
              </w:rPr>
            </w:pPr>
            <w:r w:rsidRPr="00764E10">
              <w:rPr>
                <w:rFonts w:ascii="PT Astra Serif" w:hAnsi="PT Astra Serif"/>
                <w:b/>
              </w:rPr>
              <w:t>ФБ</w:t>
            </w:r>
          </w:p>
        </w:tc>
        <w:tc>
          <w:tcPr>
            <w:tcW w:w="1817" w:type="dxa"/>
            <w:shd w:val="clear" w:color="auto" w:fill="auto"/>
          </w:tcPr>
          <w:p w:rsidR="003520AD" w:rsidRPr="00764E10" w:rsidRDefault="003520AD" w:rsidP="002B3A8A">
            <w:pPr>
              <w:contextualSpacing/>
              <w:jc w:val="center"/>
              <w:rPr>
                <w:rFonts w:ascii="PT Astra Serif" w:hAnsi="PT Astra Serif"/>
                <w:b/>
              </w:rPr>
            </w:pPr>
            <w:r w:rsidRPr="00764E10">
              <w:rPr>
                <w:rFonts w:ascii="PT Astra Serif" w:hAnsi="PT Astra Serif"/>
                <w:b/>
              </w:rPr>
              <w:t>ОБ</w:t>
            </w:r>
          </w:p>
        </w:tc>
        <w:tc>
          <w:tcPr>
            <w:tcW w:w="1397" w:type="dxa"/>
            <w:shd w:val="clear" w:color="auto" w:fill="auto"/>
          </w:tcPr>
          <w:p w:rsidR="003520AD" w:rsidRPr="00764E10" w:rsidRDefault="003520AD" w:rsidP="002B3A8A">
            <w:pPr>
              <w:contextualSpacing/>
              <w:jc w:val="center"/>
              <w:rPr>
                <w:rFonts w:ascii="PT Astra Serif" w:hAnsi="PT Astra Serif"/>
                <w:b/>
              </w:rPr>
            </w:pPr>
            <w:r w:rsidRPr="00764E10">
              <w:rPr>
                <w:rFonts w:ascii="PT Astra Serif" w:hAnsi="PT Astra Serif"/>
                <w:b/>
              </w:rPr>
              <w:t>МБ</w:t>
            </w:r>
          </w:p>
        </w:tc>
      </w:tr>
      <w:tr w:rsidR="003520AD" w:rsidRPr="00764E10" w:rsidTr="002B3A8A">
        <w:trPr>
          <w:trHeight w:val="85"/>
        </w:trPr>
        <w:tc>
          <w:tcPr>
            <w:tcW w:w="3261" w:type="dxa"/>
            <w:shd w:val="clear" w:color="auto" w:fill="auto"/>
          </w:tcPr>
          <w:p w:rsidR="003520AD" w:rsidRPr="00764E10" w:rsidRDefault="003520AD" w:rsidP="002B3A8A">
            <w:pPr>
              <w:contextualSpacing/>
              <w:jc w:val="both"/>
              <w:rPr>
                <w:rFonts w:ascii="PT Astra Serif" w:hAnsi="PT Astra Serif"/>
              </w:rPr>
            </w:pPr>
            <w:r>
              <w:rPr>
                <w:rFonts w:ascii="PT Astra Serif" w:hAnsi="PT Astra Serif"/>
              </w:rPr>
              <w:t>Финансовая поддержка семей при рождении детей</w:t>
            </w:r>
          </w:p>
        </w:tc>
        <w:tc>
          <w:tcPr>
            <w:tcW w:w="1631"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1 985 342,5</w:t>
            </w:r>
          </w:p>
        </w:tc>
        <w:tc>
          <w:tcPr>
            <w:tcW w:w="153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1 811 228,0</w:t>
            </w:r>
          </w:p>
        </w:tc>
        <w:tc>
          <w:tcPr>
            <w:tcW w:w="181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174 114,5</w:t>
            </w:r>
          </w:p>
        </w:tc>
        <w:tc>
          <w:tcPr>
            <w:tcW w:w="139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0,0</w:t>
            </w:r>
          </w:p>
        </w:tc>
      </w:tr>
      <w:tr w:rsidR="003520AD" w:rsidRPr="00764E10" w:rsidTr="002B3A8A">
        <w:trPr>
          <w:trHeight w:val="85"/>
        </w:trPr>
        <w:tc>
          <w:tcPr>
            <w:tcW w:w="3261" w:type="dxa"/>
            <w:shd w:val="clear" w:color="auto" w:fill="auto"/>
          </w:tcPr>
          <w:p w:rsidR="003520AD" w:rsidRPr="00764E10" w:rsidRDefault="003520AD" w:rsidP="002B3A8A">
            <w:pPr>
              <w:contextualSpacing/>
              <w:jc w:val="both"/>
              <w:rPr>
                <w:rFonts w:ascii="PT Astra Serif" w:hAnsi="PT Astra Serif"/>
              </w:rPr>
            </w:pPr>
            <w:r>
              <w:rPr>
                <w:rFonts w:ascii="PT Astra Serif" w:hAnsi="PT Astra Serif"/>
              </w:rPr>
              <w:t>Старшее поколение</w:t>
            </w:r>
          </w:p>
        </w:tc>
        <w:tc>
          <w:tcPr>
            <w:tcW w:w="1631"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488 791,5</w:t>
            </w:r>
          </w:p>
        </w:tc>
        <w:tc>
          <w:tcPr>
            <w:tcW w:w="153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445 057,1</w:t>
            </w:r>
          </w:p>
        </w:tc>
        <w:tc>
          <w:tcPr>
            <w:tcW w:w="181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43 734,4</w:t>
            </w:r>
          </w:p>
        </w:tc>
        <w:tc>
          <w:tcPr>
            <w:tcW w:w="139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0,0</w:t>
            </w:r>
          </w:p>
        </w:tc>
      </w:tr>
      <w:tr w:rsidR="003520AD" w:rsidRPr="00764E10" w:rsidTr="002B3A8A">
        <w:trPr>
          <w:trHeight w:val="289"/>
        </w:trPr>
        <w:tc>
          <w:tcPr>
            <w:tcW w:w="3261" w:type="dxa"/>
            <w:shd w:val="clear" w:color="auto" w:fill="auto"/>
          </w:tcPr>
          <w:p w:rsidR="003520AD" w:rsidRPr="00764E10" w:rsidRDefault="003520AD" w:rsidP="002B3A8A">
            <w:pPr>
              <w:contextualSpacing/>
              <w:jc w:val="both"/>
              <w:rPr>
                <w:rFonts w:ascii="PT Astra Serif" w:hAnsi="PT Astra Serif"/>
              </w:rPr>
            </w:pPr>
            <w:r>
              <w:rPr>
                <w:rFonts w:ascii="PT Astra Serif" w:hAnsi="PT Astra Serif"/>
              </w:rPr>
              <w:t>Содействие занятости</w:t>
            </w:r>
          </w:p>
        </w:tc>
        <w:tc>
          <w:tcPr>
            <w:tcW w:w="1631"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115 050,1</w:t>
            </w:r>
          </w:p>
        </w:tc>
        <w:tc>
          <w:tcPr>
            <w:tcW w:w="153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44 191,1</w:t>
            </w:r>
          </w:p>
        </w:tc>
        <w:tc>
          <w:tcPr>
            <w:tcW w:w="181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69 777,0</w:t>
            </w:r>
          </w:p>
        </w:tc>
        <w:tc>
          <w:tcPr>
            <w:tcW w:w="139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1 082,0</w:t>
            </w:r>
          </w:p>
        </w:tc>
      </w:tr>
      <w:tr w:rsidR="003520AD" w:rsidRPr="00764E10" w:rsidTr="002B3A8A">
        <w:trPr>
          <w:trHeight w:val="289"/>
        </w:trPr>
        <w:tc>
          <w:tcPr>
            <w:tcW w:w="3261" w:type="dxa"/>
            <w:shd w:val="clear" w:color="auto" w:fill="auto"/>
          </w:tcPr>
          <w:p w:rsidR="003520AD" w:rsidRDefault="003520AD" w:rsidP="002B3A8A">
            <w:pPr>
              <w:contextualSpacing/>
              <w:jc w:val="both"/>
              <w:rPr>
                <w:rFonts w:ascii="PT Astra Serif" w:hAnsi="PT Astra Serif"/>
              </w:rPr>
            </w:pPr>
            <w:r>
              <w:rPr>
                <w:rFonts w:ascii="PT Astra Serif" w:hAnsi="PT Astra Serif"/>
              </w:rPr>
              <w:t>Спорт – норма жизни</w:t>
            </w:r>
          </w:p>
        </w:tc>
        <w:tc>
          <w:tcPr>
            <w:tcW w:w="1631"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1 173 953,3</w:t>
            </w:r>
          </w:p>
        </w:tc>
        <w:tc>
          <w:tcPr>
            <w:tcW w:w="153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859 214,8</w:t>
            </w:r>
          </w:p>
        </w:tc>
        <w:tc>
          <w:tcPr>
            <w:tcW w:w="181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314 022,4</w:t>
            </w:r>
          </w:p>
        </w:tc>
        <w:tc>
          <w:tcPr>
            <w:tcW w:w="1397" w:type="dxa"/>
            <w:shd w:val="clear" w:color="auto" w:fill="auto"/>
          </w:tcPr>
          <w:p w:rsidR="003520AD" w:rsidRPr="003520AD" w:rsidRDefault="003520AD" w:rsidP="002B3A8A">
            <w:pPr>
              <w:contextualSpacing/>
              <w:jc w:val="both"/>
              <w:rPr>
                <w:rFonts w:ascii="PT Astra Serif" w:hAnsi="PT Astra Serif"/>
                <w:sz w:val="24"/>
                <w:szCs w:val="24"/>
              </w:rPr>
            </w:pPr>
            <w:r w:rsidRPr="003520AD">
              <w:rPr>
                <w:rFonts w:ascii="PT Astra Serif" w:hAnsi="PT Astra Serif"/>
                <w:sz w:val="24"/>
                <w:szCs w:val="24"/>
              </w:rPr>
              <w:t>716,11</w:t>
            </w:r>
          </w:p>
        </w:tc>
      </w:tr>
      <w:tr w:rsidR="003520AD" w:rsidRPr="00764E10" w:rsidTr="002B3A8A">
        <w:tc>
          <w:tcPr>
            <w:tcW w:w="3261" w:type="dxa"/>
            <w:shd w:val="clear" w:color="auto" w:fill="auto"/>
          </w:tcPr>
          <w:p w:rsidR="003520AD" w:rsidRPr="00764E10" w:rsidRDefault="003520AD" w:rsidP="002B3A8A">
            <w:pPr>
              <w:contextualSpacing/>
              <w:jc w:val="both"/>
              <w:rPr>
                <w:rFonts w:ascii="PT Astra Serif" w:hAnsi="PT Astra Serif"/>
                <w:b/>
              </w:rPr>
            </w:pPr>
            <w:r w:rsidRPr="00764E10">
              <w:rPr>
                <w:rFonts w:ascii="PT Astra Serif" w:hAnsi="PT Astra Serif"/>
                <w:b/>
              </w:rPr>
              <w:t>Итого</w:t>
            </w:r>
          </w:p>
        </w:tc>
        <w:tc>
          <w:tcPr>
            <w:tcW w:w="1631" w:type="dxa"/>
            <w:shd w:val="clear" w:color="auto" w:fill="auto"/>
          </w:tcPr>
          <w:p w:rsidR="003520AD" w:rsidRPr="003520AD" w:rsidRDefault="003520AD" w:rsidP="002B3A8A">
            <w:pPr>
              <w:contextualSpacing/>
              <w:jc w:val="both"/>
              <w:rPr>
                <w:rFonts w:ascii="PT Astra Serif" w:hAnsi="PT Astra Serif"/>
                <w:b/>
                <w:sz w:val="24"/>
                <w:szCs w:val="24"/>
              </w:rPr>
            </w:pPr>
            <w:r w:rsidRPr="003520AD">
              <w:rPr>
                <w:rFonts w:ascii="PT Astra Serif" w:hAnsi="PT Astra Serif"/>
                <w:b/>
                <w:sz w:val="24"/>
                <w:szCs w:val="24"/>
              </w:rPr>
              <w:t>3 763 137,3</w:t>
            </w:r>
          </w:p>
        </w:tc>
        <w:tc>
          <w:tcPr>
            <w:tcW w:w="1537" w:type="dxa"/>
            <w:shd w:val="clear" w:color="auto" w:fill="auto"/>
          </w:tcPr>
          <w:p w:rsidR="003520AD" w:rsidRPr="003520AD" w:rsidRDefault="003520AD" w:rsidP="002B3A8A">
            <w:pPr>
              <w:contextualSpacing/>
              <w:jc w:val="both"/>
              <w:rPr>
                <w:rFonts w:ascii="PT Astra Serif" w:hAnsi="PT Astra Serif"/>
                <w:b/>
                <w:sz w:val="24"/>
                <w:szCs w:val="24"/>
              </w:rPr>
            </w:pPr>
            <w:r w:rsidRPr="003520AD">
              <w:rPr>
                <w:rFonts w:ascii="PT Astra Serif" w:hAnsi="PT Astra Serif"/>
                <w:b/>
                <w:sz w:val="24"/>
                <w:szCs w:val="24"/>
              </w:rPr>
              <w:t>3 159 691,0</w:t>
            </w:r>
          </w:p>
        </w:tc>
        <w:tc>
          <w:tcPr>
            <w:tcW w:w="1817" w:type="dxa"/>
            <w:shd w:val="clear" w:color="auto" w:fill="auto"/>
          </w:tcPr>
          <w:p w:rsidR="003520AD" w:rsidRPr="003520AD" w:rsidRDefault="003520AD" w:rsidP="002B3A8A">
            <w:pPr>
              <w:contextualSpacing/>
              <w:jc w:val="both"/>
              <w:rPr>
                <w:rFonts w:ascii="PT Astra Serif" w:hAnsi="PT Astra Serif"/>
                <w:b/>
                <w:sz w:val="24"/>
                <w:szCs w:val="24"/>
              </w:rPr>
            </w:pPr>
            <w:r w:rsidRPr="003520AD">
              <w:rPr>
                <w:rFonts w:ascii="PT Astra Serif" w:hAnsi="PT Astra Serif"/>
                <w:b/>
                <w:sz w:val="24"/>
                <w:szCs w:val="24"/>
              </w:rPr>
              <w:t>601 648,2</w:t>
            </w:r>
          </w:p>
        </w:tc>
        <w:tc>
          <w:tcPr>
            <w:tcW w:w="1397" w:type="dxa"/>
            <w:shd w:val="clear" w:color="auto" w:fill="auto"/>
          </w:tcPr>
          <w:p w:rsidR="003520AD" w:rsidRPr="003520AD" w:rsidRDefault="003520AD" w:rsidP="002B3A8A">
            <w:pPr>
              <w:contextualSpacing/>
              <w:jc w:val="both"/>
              <w:rPr>
                <w:rFonts w:ascii="PT Astra Serif" w:hAnsi="PT Astra Serif"/>
                <w:b/>
                <w:sz w:val="24"/>
                <w:szCs w:val="24"/>
              </w:rPr>
            </w:pPr>
            <w:r w:rsidRPr="003520AD">
              <w:rPr>
                <w:rFonts w:ascii="PT Astra Serif" w:hAnsi="PT Astra Serif"/>
                <w:b/>
                <w:sz w:val="24"/>
                <w:szCs w:val="24"/>
              </w:rPr>
              <w:t>1 798,1</w:t>
            </w:r>
          </w:p>
        </w:tc>
      </w:tr>
    </w:tbl>
    <w:p w:rsidR="003520AD" w:rsidRPr="003520AD" w:rsidRDefault="003520AD" w:rsidP="0087381B">
      <w:pPr>
        <w:ind w:firstLine="708"/>
        <w:jc w:val="both"/>
        <w:rPr>
          <w:i/>
        </w:rPr>
      </w:pPr>
      <w:r>
        <w:rPr>
          <w:i/>
        </w:rPr>
        <w:t>*</w:t>
      </w:r>
      <w:r w:rsidRPr="003520AD">
        <w:rPr>
          <w:i/>
        </w:rPr>
        <w:t>Региональный проект «Укрепление общественного здоровья» не финансируется.</w:t>
      </w:r>
    </w:p>
    <w:p w:rsidR="003520AD" w:rsidRPr="00447AC6" w:rsidRDefault="003520AD" w:rsidP="0087381B">
      <w:pPr>
        <w:ind w:firstLine="708"/>
        <w:jc w:val="both"/>
      </w:pPr>
    </w:p>
    <w:p w:rsidR="0087381B" w:rsidRPr="009972F9" w:rsidRDefault="0087381B" w:rsidP="0087381B">
      <w:pPr>
        <w:ind w:firstLine="708"/>
        <w:jc w:val="both"/>
      </w:pPr>
      <w:r w:rsidRPr="009972F9">
        <w:rPr>
          <w:b/>
        </w:rPr>
        <w:t>Кассовое освоение</w:t>
      </w:r>
      <w:r w:rsidRPr="009972F9">
        <w:t xml:space="preserve"> составляет </w:t>
      </w:r>
      <w:r w:rsidR="009972F9" w:rsidRPr="009C2F6F">
        <w:rPr>
          <w:b/>
        </w:rPr>
        <w:t>2 244,4</w:t>
      </w:r>
      <w:r w:rsidRPr="009972F9">
        <w:rPr>
          <w:b/>
        </w:rPr>
        <w:t xml:space="preserve"> млн. рублей</w:t>
      </w:r>
      <w:r w:rsidRPr="009972F9">
        <w:t xml:space="preserve"> или </w:t>
      </w:r>
      <w:r w:rsidR="009972F9" w:rsidRPr="009972F9">
        <w:rPr>
          <w:b/>
        </w:rPr>
        <w:t>59,6</w:t>
      </w:r>
      <w:r w:rsidRPr="009972F9">
        <w:rPr>
          <w:b/>
        </w:rPr>
        <w:t>%</w:t>
      </w:r>
      <w:r w:rsidRPr="009972F9">
        <w:t xml:space="preserve"> от выделенных средств.</w:t>
      </w:r>
    </w:p>
    <w:p w:rsidR="0087381B" w:rsidRPr="009972F9" w:rsidRDefault="0087381B" w:rsidP="0087381B">
      <w:pPr>
        <w:ind w:firstLine="708"/>
        <w:jc w:val="both"/>
      </w:pPr>
      <w:r w:rsidRPr="009972F9">
        <w:lastRenderedPageBreak/>
        <w:t xml:space="preserve">Заключено контрактов, договоров на сумму </w:t>
      </w:r>
      <w:r w:rsidR="009972F9" w:rsidRPr="009972F9">
        <w:t>1 608,</w:t>
      </w:r>
      <w:r w:rsidR="00AA446B">
        <w:t>9</w:t>
      </w:r>
      <w:r w:rsidRPr="009972F9">
        <w:t xml:space="preserve"> млн. рублей </w:t>
      </w:r>
      <w:r w:rsidR="00447AC6" w:rsidRPr="009972F9">
        <w:br/>
      </w:r>
      <w:r w:rsidR="009972F9" w:rsidRPr="009972F9">
        <w:t>или 99,2</w:t>
      </w:r>
      <w:r w:rsidRPr="009972F9">
        <w:t>% от запланированных к контрактованию средств.</w:t>
      </w:r>
    </w:p>
    <w:p w:rsidR="00C63EBA" w:rsidRPr="009972F9" w:rsidRDefault="00C63EBA" w:rsidP="00452256">
      <w:pPr>
        <w:ind w:firstLine="708"/>
        <w:jc w:val="both"/>
        <w:rPr>
          <w:highlight w:val="yellow"/>
        </w:rPr>
      </w:pPr>
    </w:p>
    <w:p w:rsidR="00265315" w:rsidRPr="00042025" w:rsidRDefault="009235B0" w:rsidP="00F836B5">
      <w:pPr>
        <w:ind w:firstLine="708"/>
        <w:jc w:val="both"/>
      </w:pPr>
      <w:r w:rsidRPr="00042025">
        <w:t xml:space="preserve">В целом же </w:t>
      </w:r>
      <w:r w:rsidR="00362365" w:rsidRPr="00042025">
        <w:t>за время реализации национального проекта «Демография» уже достигнуты определённые результаты, это:</w:t>
      </w:r>
    </w:p>
    <w:p w:rsidR="00F836B5" w:rsidRPr="00042025" w:rsidRDefault="00F836B5" w:rsidP="00F836B5">
      <w:pPr>
        <w:ind w:firstLine="708"/>
        <w:jc w:val="both"/>
      </w:pPr>
    </w:p>
    <w:p w:rsidR="00001FFB" w:rsidRPr="00AA446B" w:rsidRDefault="00AA446B" w:rsidP="00AA446B">
      <w:pPr>
        <w:ind w:firstLine="708"/>
        <w:jc w:val="both"/>
        <w:rPr>
          <w:bCs/>
        </w:rPr>
      </w:pPr>
      <w:r>
        <w:rPr>
          <w:u w:val="single"/>
        </w:rPr>
        <w:t>1.</w:t>
      </w:r>
      <w:r w:rsidR="00994346" w:rsidRPr="00AA446B">
        <w:rPr>
          <w:u w:val="single"/>
        </w:rPr>
        <w:t>Р</w:t>
      </w:r>
      <w:r w:rsidR="00362365" w:rsidRPr="00AA446B">
        <w:rPr>
          <w:u w:val="single"/>
        </w:rPr>
        <w:t>еализуется масштабная ясельная программа</w:t>
      </w:r>
      <w:r w:rsidR="00362365" w:rsidRPr="00042025">
        <w:t xml:space="preserve">, </w:t>
      </w:r>
      <w:r w:rsidR="00001FFB" w:rsidRPr="00042025">
        <w:t>так з</w:t>
      </w:r>
      <w:r w:rsidR="00001FFB" w:rsidRPr="00AA446B">
        <w:rPr>
          <w:bCs/>
        </w:rPr>
        <w:t>а период реализации р</w:t>
      </w:r>
      <w:r w:rsidR="00042025" w:rsidRPr="00AA446B">
        <w:rPr>
          <w:bCs/>
        </w:rPr>
        <w:t>егионального проекта с 2019-2022</w:t>
      </w:r>
      <w:r w:rsidR="00001FFB" w:rsidRPr="00AA446B">
        <w:rPr>
          <w:bCs/>
        </w:rPr>
        <w:t xml:space="preserve"> гг. создано </w:t>
      </w:r>
      <w:r w:rsidR="00447AC6" w:rsidRPr="00AA446B">
        <w:rPr>
          <w:bCs/>
        </w:rPr>
        <w:br/>
      </w:r>
      <w:r w:rsidR="00D367A5" w:rsidRPr="00AA446B">
        <w:rPr>
          <w:bCs/>
        </w:rPr>
        <w:t>1120</w:t>
      </w:r>
      <w:r w:rsidR="00001FFB" w:rsidRPr="00AA446B">
        <w:rPr>
          <w:bCs/>
        </w:rPr>
        <w:t xml:space="preserve"> дополнительных мест.</w:t>
      </w:r>
    </w:p>
    <w:p w:rsidR="00AA446B" w:rsidRPr="00AA446B" w:rsidRDefault="00AA446B" w:rsidP="00AA446B">
      <w:pPr>
        <w:ind w:firstLine="708"/>
        <w:jc w:val="both"/>
        <w:rPr>
          <w:bCs/>
        </w:rPr>
      </w:pPr>
      <w:r w:rsidRPr="00AA446B">
        <w:t xml:space="preserve">В текущем году открыт детский сад на 55 мест </w:t>
      </w:r>
      <w:proofErr w:type="gramStart"/>
      <w:r w:rsidRPr="00AA446B">
        <w:t>в</w:t>
      </w:r>
      <w:proofErr w:type="gramEnd"/>
      <w:r w:rsidRPr="00AA446B">
        <w:t xml:space="preserve"> с.</w:t>
      </w:r>
      <w:r>
        <w:t xml:space="preserve"> </w:t>
      </w:r>
      <w:r w:rsidRPr="00AA446B">
        <w:t>Сосновка Карсунского района.</w:t>
      </w:r>
    </w:p>
    <w:p w:rsidR="00042025" w:rsidRDefault="00042025" w:rsidP="00042025">
      <w:pPr>
        <w:pStyle w:val="a6"/>
        <w:ind w:firstLine="709"/>
        <w:jc w:val="both"/>
        <w:rPr>
          <w:rFonts w:ascii="PT Astra Serif" w:hAnsi="PT Astra Serif" w:cs="Arial"/>
          <w:color w:val="000000"/>
          <w:sz w:val="28"/>
          <w:szCs w:val="28"/>
        </w:rPr>
      </w:pPr>
      <w:r>
        <w:rPr>
          <w:rFonts w:ascii="PT Astra Serif" w:hAnsi="PT Astra Serif" w:cs="Arial"/>
          <w:color w:val="000000"/>
          <w:sz w:val="28"/>
          <w:szCs w:val="28"/>
        </w:rPr>
        <w:t>Завершается строительство дошкольной образовательной организации на 280 мест в г. Ульяновске на ул. Отрадной.</w:t>
      </w:r>
    </w:p>
    <w:p w:rsidR="00F836B5" w:rsidRPr="00042025" w:rsidRDefault="00F836B5" w:rsidP="00042025">
      <w:pPr>
        <w:ind w:firstLine="708"/>
        <w:jc w:val="both"/>
      </w:pPr>
    </w:p>
    <w:p w:rsidR="004E3793" w:rsidRPr="00042025" w:rsidRDefault="004E3793" w:rsidP="004E3793">
      <w:pPr>
        <w:ind w:firstLine="708"/>
        <w:jc w:val="both"/>
      </w:pPr>
      <w:r w:rsidRPr="00042025">
        <w:rPr>
          <w:u w:val="single"/>
        </w:rPr>
        <w:t xml:space="preserve">В рамках </w:t>
      </w:r>
      <w:r w:rsidRPr="00042025">
        <w:rPr>
          <w:color w:val="000000"/>
          <w:u w:val="single"/>
          <w:shd w:val="clear" w:color="auto" w:fill="FFFFFF"/>
        </w:rPr>
        <w:t>развития инфраструктуры занятости</w:t>
      </w:r>
      <w:r w:rsidR="00042025" w:rsidRPr="00042025">
        <w:rPr>
          <w:color w:val="000000"/>
          <w:shd w:val="clear" w:color="auto" w:fill="FFFFFF"/>
        </w:rPr>
        <w:t xml:space="preserve"> в 2022</w:t>
      </w:r>
      <w:r w:rsidRPr="00042025">
        <w:rPr>
          <w:color w:val="000000"/>
          <w:shd w:val="clear" w:color="auto" w:fill="FFFFFF"/>
        </w:rPr>
        <w:t xml:space="preserve"> году модернизирован филиал Центра занятости в </w:t>
      </w:r>
      <w:r w:rsidR="00042025" w:rsidRPr="00042025">
        <w:rPr>
          <w:color w:val="000000"/>
          <w:shd w:val="clear" w:color="auto" w:fill="FFFFFF"/>
        </w:rPr>
        <w:t>Карсунском</w:t>
      </w:r>
      <w:r w:rsidRPr="00042025">
        <w:rPr>
          <w:color w:val="000000"/>
          <w:shd w:val="clear" w:color="auto" w:fill="FFFFFF"/>
        </w:rPr>
        <w:t xml:space="preserve"> районе</w:t>
      </w:r>
      <w:r w:rsidRPr="00042025">
        <w:t>.</w:t>
      </w:r>
      <w:r w:rsidR="00042025">
        <w:t xml:space="preserve"> </w:t>
      </w:r>
      <w:r w:rsidR="009028FF">
        <w:t>Торжественное открытие пройдет в рамках тематической недели 30.09.2022.</w:t>
      </w:r>
    </w:p>
    <w:p w:rsidR="004E3793" w:rsidRPr="009972F9" w:rsidRDefault="004E3793" w:rsidP="00F836B5">
      <w:pPr>
        <w:ind w:firstLine="708"/>
        <w:jc w:val="both"/>
        <w:rPr>
          <w:bCs/>
          <w:highlight w:val="yellow"/>
        </w:rPr>
      </w:pPr>
    </w:p>
    <w:p w:rsidR="00E40D05" w:rsidRPr="00042025" w:rsidRDefault="00994346" w:rsidP="001C7AFA">
      <w:pPr>
        <w:ind w:firstLine="709"/>
        <w:jc w:val="both"/>
        <w:rPr>
          <w:iCs/>
        </w:rPr>
      </w:pPr>
      <w:r w:rsidRPr="00042025">
        <w:t>2.</w:t>
      </w:r>
      <w:r w:rsidR="00362365" w:rsidRPr="00042025">
        <w:t xml:space="preserve"> </w:t>
      </w:r>
      <w:r w:rsidRPr="00042025">
        <w:t>У</w:t>
      </w:r>
      <w:r w:rsidR="004B36BE" w:rsidRPr="00042025">
        <w:t xml:space="preserve">спешно реализуется на территории региона </w:t>
      </w:r>
      <w:r w:rsidR="00EE3FC8" w:rsidRPr="00042025">
        <w:rPr>
          <w:iCs/>
        </w:rPr>
        <w:t>система долговременного ухода для граждан старшего поколения и инвалидов</w:t>
      </w:r>
      <w:r w:rsidR="004B36BE" w:rsidRPr="00042025">
        <w:rPr>
          <w:iCs/>
        </w:rPr>
        <w:t xml:space="preserve"> внедренная </w:t>
      </w:r>
      <w:r w:rsidR="004B36BE" w:rsidRPr="00042025">
        <w:t>с 2021 года</w:t>
      </w:r>
      <w:r w:rsidR="00F96B44" w:rsidRPr="00042025">
        <w:rPr>
          <w:iCs/>
        </w:rPr>
        <w:t>.</w:t>
      </w:r>
      <w:r w:rsidR="000A4FE1" w:rsidRPr="00042025">
        <w:rPr>
          <w:iCs/>
        </w:rPr>
        <w:t xml:space="preserve"> </w:t>
      </w:r>
    </w:p>
    <w:p w:rsidR="00DD3A7D" w:rsidRPr="00042025" w:rsidRDefault="00726AC9" w:rsidP="001C7AFA">
      <w:pPr>
        <w:ind w:firstLine="709"/>
        <w:jc w:val="both"/>
      </w:pPr>
      <w:r w:rsidRPr="00042025">
        <w:t>П</w:t>
      </w:r>
      <w:r w:rsidR="00DD3A7D" w:rsidRPr="00042025">
        <w:t>рограмма реализ</w:t>
      </w:r>
      <w:r w:rsidR="00936BBA" w:rsidRPr="00042025">
        <w:t>у</w:t>
      </w:r>
      <w:r w:rsidR="00DD3A7D" w:rsidRPr="00042025">
        <w:t>ется на территории семи муниципальных образований: город Ульяновск, Ульяновск</w:t>
      </w:r>
      <w:r w:rsidR="00E40D05" w:rsidRPr="00042025">
        <w:t>ий</w:t>
      </w:r>
      <w:r w:rsidR="00DD3A7D" w:rsidRPr="00042025">
        <w:t xml:space="preserve">, </w:t>
      </w:r>
      <w:proofErr w:type="spellStart"/>
      <w:r w:rsidR="00DD3A7D" w:rsidRPr="00042025">
        <w:t>Цильнинск</w:t>
      </w:r>
      <w:r w:rsidR="00E40D05" w:rsidRPr="00042025">
        <w:t>ий</w:t>
      </w:r>
      <w:proofErr w:type="spellEnd"/>
      <w:r w:rsidR="00DD3A7D" w:rsidRPr="00042025">
        <w:t xml:space="preserve">, </w:t>
      </w:r>
      <w:proofErr w:type="spellStart"/>
      <w:r w:rsidR="00DD3A7D" w:rsidRPr="00042025">
        <w:t>Майнск</w:t>
      </w:r>
      <w:r w:rsidR="00E40D05" w:rsidRPr="00042025">
        <w:t>ий</w:t>
      </w:r>
      <w:proofErr w:type="spellEnd"/>
      <w:r w:rsidR="00DD3A7D" w:rsidRPr="00042025">
        <w:t xml:space="preserve">, </w:t>
      </w:r>
      <w:proofErr w:type="spellStart"/>
      <w:r w:rsidR="00DD3A7D" w:rsidRPr="00042025">
        <w:t>Сенгилеевск</w:t>
      </w:r>
      <w:r w:rsidR="00E40D05" w:rsidRPr="00042025">
        <w:t>ий</w:t>
      </w:r>
      <w:proofErr w:type="spellEnd"/>
      <w:r w:rsidR="00DD3A7D" w:rsidRPr="00042025">
        <w:t xml:space="preserve">, </w:t>
      </w:r>
      <w:proofErr w:type="spellStart"/>
      <w:r w:rsidR="00DD3A7D" w:rsidRPr="00042025">
        <w:t>Сурск</w:t>
      </w:r>
      <w:r w:rsidR="00E40D05" w:rsidRPr="00042025">
        <w:t>ий</w:t>
      </w:r>
      <w:proofErr w:type="spellEnd"/>
      <w:r w:rsidR="00DD3A7D" w:rsidRPr="00042025">
        <w:t xml:space="preserve"> район</w:t>
      </w:r>
      <w:r w:rsidR="00E40D05" w:rsidRPr="00042025">
        <w:t>ы</w:t>
      </w:r>
      <w:r w:rsidR="00DD3A7D" w:rsidRPr="00042025">
        <w:t xml:space="preserve"> и город Новоульяновск.</w:t>
      </w:r>
    </w:p>
    <w:p w:rsidR="00726AC9" w:rsidRPr="00042025" w:rsidRDefault="00726AC9" w:rsidP="001C7AFA">
      <w:pPr>
        <w:shd w:val="clear" w:color="auto" w:fill="FFFFFF"/>
        <w:ind w:firstLine="709"/>
        <w:jc w:val="both"/>
      </w:pPr>
      <w:r w:rsidRPr="00042025">
        <w:t>В</w:t>
      </w:r>
      <w:r w:rsidR="00F96B44" w:rsidRPr="00042025">
        <w:t xml:space="preserve"> рамках реализации проекта </w:t>
      </w:r>
      <w:r w:rsidRPr="00042025">
        <w:t xml:space="preserve">проводится работа по установлению нуждаемости в социальном обслуживании на дому за гражданами пожилого возраста и инвалидами. </w:t>
      </w:r>
    </w:p>
    <w:p w:rsidR="00726AC9" w:rsidRPr="00F70483" w:rsidRDefault="00726AC9" w:rsidP="001C7AFA">
      <w:pPr>
        <w:shd w:val="clear" w:color="auto" w:fill="FFFFFF"/>
        <w:ind w:firstLine="709"/>
        <w:jc w:val="both"/>
      </w:pPr>
      <w:r w:rsidRPr="00F70483">
        <w:t>Для этого специалистами социальной защиты населен</w:t>
      </w:r>
      <w:r w:rsidR="00F70483" w:rsidRPr="00F70483">
        <w:t>ия протипизировано порядка 3 609 человек (или 55,9</w:t>
      </w:r>
      <w:r w:rsidRPr="00F70483">
        <w:t xml:space="preserve">% от общего количества граждан находящихся на надомном обслуживании).  </w:t>
      </w:r>
    </w:p>
    <w:p w:rsidR="00726AC9" w:rsidRPr="009972F9" w:rsidRDefault="00726AC9" w:rsidP="001C7AFA">
      <w:pPr>
        <w:shd w:val="clear" w:color="auto" w:fill="FFFFFF"/>
        <w:ind w:firstLine="709"/>
        <w:jc w:val="both"/>
        <w:rPr>
          <w:highlight w:val="yellow"/>
        </w:rPr>
      </w:pPr>
    </w:p>
    <w:p w:rsidR="00E40D05" w:rsidRPr="007C7675" w:rsidRDefault="00726AC9" w:rsidP="001C7AFA">
      <w:pPr>
        <w:shd w:val="clear" w:color="auto" w:fill="FFFFFF"/>
        <w:ind w:firstLine="709"/>
        <w:jc w:val="both"/>
      </w:pPr>
      <w:r w:rsidRPr="007C7675">
        <w:rPr>
          <w:iCs/>
        </w:rPr>
        <w:t>На сегодняшний день</w:t>
      </w:r>
      <w:r w:rsidRPr="007C7675">
        <w:t xml:space="preserve"> </w:t>
      </w:r>
      <w:r w:rsidR="00F96B44" w:rsidRPr="007C7675">
        <w:t xml:space="preserve">по СДУ на обслуживании находится </w:t>
      </w:r>
      <w:r w:rsidR="007C7675" w:rsidRPr="007C7675">
        <w:t>774</w:t>
      </w:r>
      <w:r w:rsidR="00F96B44" w:rsidRPr="007C7675">
        <w:t xml:space="preserve"> человек, из них </w:t>
      </w:r>
      <w:r w:rsidR="007C7675" w:rsidRPr="007C7675">
        <w:t>368</w:t>
      </w:r>
      <w:r w:rsidRPr="007C7675">
        <w:t xml:space="preserve"> человек получают услуги долговременно</w:t>
      </w:r>
      <w:r w:rsidR="007C7675" w:rsidRPr="007C7675">
        <w:t>го ухода в стационарной форме, 13</w:t>
      </w:r>
      <w:r w:rsidRPr="007C7675">
        <w:t>6 человек получают ус</w:t>
      </w:r>
      <w:r w:rsidR="007C7675" w:rsidRPr="007C7675">
        <w:t>луги в полустационарной форме, 260 человек</w:t>
      </w:r>
      <w:r w:rsidRPr="007C7675">
        <w:t xml:space="preserve"> получают услуги в надомной форме,10 человек получают услуги в сочетании полустационарной формы социального обслуживания и формы социального обслуживания на дому</w:t>
      </w:r>
      <w:r w:rsidR="00F96B44" w:rsidRPr="007C7675">
        <w:t xml:space="preserve">. </w:t>
      </w:r>
    </w:p>
    <w:p w:rsidR="00D620B5" w:rsidRPr="00042025" w:rsidRDefault="00936BBA" w:rsidP="001C7AFA">
      <w:pPr>
        <w:ind w:firstLine="709"/>
        <w:jc w:val="both"/>
      </w:pPr>
      <w:r w:rsidRPr="00042025">
        <w:t xml:space="preserve">Реализация программы позволила увеличить количество рабочих мест </w:t>
      </w:r>
      <w:r w:rsidR="00631B6F" w:rsidRPr="00042025">
        <w:t xml:space="preserve">в системе </w:t>
      </w:r>
      <w:r w:rsidR="00726AC9" w:rsidRPr="00042025">
        <w:t xml:space="preserve">и </w:t>
      </w:r>
      <w:r w:rsidRPr="00042025">
        <w:rPr>
          <w:b/>
        </w:rPr>
        <w:t>трудоустро</w:t>
      </w:r>
      <w:r w:rsidR="00726AC9" w:rsidRPr="00042025">
        <w:rPr>
          <w:b/>
        </w:rPr>
        <w:t>ить</w:t>
      </w:r>
      <w:r w:rsidRPr="00042025">
        <w:rPr>
          <w:b/>
        </w:rPr>
        <w:t xml:space="preserve"> </w:t>
      </w:r>
      <w:r w:rsidR="00042025" w:rsidRPr="00042025">
        <w:rPr>
          <w:b/>
        </w:rPr>
        <w:t>162</w:t>
      </w:r>
      <w:r w:rsidRPr="00042025">
        <w:rPr>
          <w:b/>
        </w:rPr>
        <w:t xml:space="preserve"> сотрудник</w:t>
      </w:r>
      <w:r w:rsidR="00042025" w:rsidRPr="00042025">
        <w:rPr>
          <w:b/>
        </w:rPr>
        <w:t>а</w:t>
      </w:r>
      <w:r w:rsidRPr="00042025">
        <w:rPr>
          <w:b/>
        </w:rPr>
        <w:t>.</w:t>
      </w:r>
      <w:r w:rsidRPr="00042025">
        <w:t xml:space="preserve"> </w:t>
      </w:r>
    </w:p>
    <w:p w:rsidR="00936BBA" w:rsidRPr="009972F9" w:rsidRDefault="00936BBA" w:rsidP="001C7AFA">
      <w:pPr>
        <w:ind w:firstLine="709"/>
        <w:jc w:val="both"/>
        <w:rPr>
          <w:highlight w:val="yellow"/>
        </w:rPr>
      </w:pPr>
    </w:p>
    <w:p w:rsidR="00D620B5" w:rsidRPr="007C7675" w:rsidRDefault="00994346" w:rsidP="00D620B5">
      <w:pPr>
        <w:ind w:firstLine="708"/>
        <w:jc w:val="both"/>
      </w:pPr>
      <w:proofErr w:type="gramStart"/>
      <w:r w:rsidRPr="007C7675">
        <w:t>П</w:t>
      </w:r>
      <w:r w:rsidR="00D620B5" w:rsidRPr="007C7675">
        <w:t xml:space="preserve">родолжается строительство нового жилого корпуса в с. </w:t>
      </w:r>
      <w:proofErr w:type="spellStart"/>
      <w:r w:rsidR="00D620B5" w:rsidRPr="007C7675">
        <w:t>Водорацк</w:t>
      </w:r>
      <w:proofErr w:type="spellEnd"/>
      <w:r w:rsidR="00D620B5" w:rsidRPr="007C7675">
        <w:t xml:space="preserve">, </w:t>
      </w:r>
      <w:proofErr w:type="spellStart"/>
      <w:r w:rsidR="00D620B5" w:rsidRPr="007C7675">
        <w:t>Барышского</w:t>
      </w:r>
      <w:proofErr w:type="spellEnd"/>
      <w:r w:rsidR="00D620B5" w:rsidRPr="007C7675">
        <w:t xml:space="preserve"> района Ульяновской области, открытие которого позволит переселить граждан, проживающих в зданиях стационарных организаций социального обслуживания с нарушениями установленных норм жилой площади на 1 койко-место и увеличить мощность действующего учреждения на </w:t>
      </w:r>
      <w:r w:rsidR="00D620B5" w:rsidRPr="007C7675">
        <w:rPr>
          <w:b/>
        </w:rPr>
        <w:t xml:space="preserve">270 мест, </w:t>
      </w:r>
      <w:r w:rsidR="00D620B5" w:rsidRPr="007C7675">
        <w:t>а также увеличить число рабочих мест</w:t>
      </w:r>
      <w:r w:rsidR="00936BBA" w:rsidRPr="007C7675">
        <w:t xml:space="preserve"> на </w:t>
      </w:r>
      <w:r w:rsidR="00936BBA" w:rsidRPr="007C7675">
        <w:rPr>
          <w:b/>
        </w:rPr>
        <w:t xml:space="preserve">162 </w:t>
      </w:r>
      <w:r w:rsidR="00936BBA" w:rsidRPr="007C7675">
        <w:t>штатных единицы.</w:t>
      </w:r>
      <w:r w:rsidR="00F24982" w:rsidRPr="007C7675">
        <w:t xml:space="preserve"> </w:t>
      </w:r>
      <w:proofErr w:type="gramEnd"/>
    </w:p>
    <w:p w:rsidR="00936BBA" w:rsidRPr="007C7675" w:rsidRDefault="00726AC9" w:rsidP="00D620B5">
      <w:pPr>
        <w:ind w:firstLine="708"/>
        <w:jc w:val="both"/>
      </w:pPr>
      <w:r w:rsidRPr="007C7675">
        <w:lastRenderedPageBreak/>
        <w:t>Техническая</w:t>
      </w:r>
      <w:r w:rsidR="00936BBA" w:rsidRPr="007C7675">
        <w:t xml:space="preserve"> готовность объекта составляет </w:t>
      </w:r>
      <w:r w:rsidR="007C7675" w:rsidRPr="007C7675">
        <w:rPr>
          <w:b/>
        </w:rPr>
        <w:t>41,4</w:t>
      </w:r>
      <w:r w:rsidR="00936BBA" w:rsidRPr="007C7675">
        <w:rPr>
          <w:b/>
        </w:rPr>
        <w:t>%</w:t>
      </w:r>
      <w:r w:rsidR="00936BBA" w:rsidRPr="007C7675">
        <w:t>.</w:t>
      </w:r>
    </w:p>
    <w:p w:rsidR="00265315" w:rsidRPr="009972F9" w:rsidRDefault="00265315" w:rsidP="00452256">
      <w:pPr>
        <w:ind w:firstLine="708"/>
        <w:jc w:val="both"/>
        <w:rPr>
          <w:highlight w:val="yellow"/>
        </w:rPr>
      </w:pPr>
    </w:p>
    <w:p w:rsidR="000A3DF1" w:rsidRPr="000A3DF1" w:rsidRDefault="0013700B" w:rsidP="000A3DF1">
      <w:pPr>
        <w:ind w:firstLine="708"/>
        <w:jc w:val="both"/>
      </w:pPr>
      <w:r w:rsidRPr="000A3DF1">
        <w:t>3.</w:t>
      </w:r>
      <w:r w:rsidR="00994346" w:rsidRPr="000A3DF1">
        <w:t>В рамках развития</w:t>
      </w:r>
      <w:r w:rsidR="00EE3FC8" w:rsidRPr="000A3DF1">
        <w:t xml:space="preserve"> спортивной инфраструктурой</w:t>
      </w:r>
      <w:r w:rsidRPr="000A3DF1">
        <w:t xml:space="preserve"> </w:t>
      </w:r>
      <w:r w:rsidR="000A3DF1" w:rsidRPr="000A3DF1">
        <w:t xml:space="preserve">в </w:t>
      </w:r>
      <w:r w:rsidR="004E3793" w:rsidRPr="000A3DF1">
        <w:t xml:space="preserve">текущем году </w:t>
      </w:r>
      <w:r w:rsidR="000A3DF1" w:rsidRPr="000A3DF1">
        <w:rPr>
          <w:b/>
        </w:rPr>
        <w:t>открыт</w:t>
      </w:r>
      <w:r w:rsidR="004E3793" w:rsidRPr="000A3DF1">
        <w:rPr>
          <w:b/>
        </w:rPr>
        <w:t xml:space="preserve"> </w:t>
      </w:r>
      <w:r w:rsidR="000A3DF1" w:rsidRPr="000A3DF1">
        <w:rPr>
          <w:b/>
        </w:rPr>
        <w:t>физкультурно-оздоровительный комплекс</w:t>
      </w:r>
      <w:r w:rsidR="004E3793" w:rsidRPr="000A3DF1">
        <w:rPr>
          <w:b/>
        </w:rPr>
        <w:t xml:space="preserve"> открытого типа</w:t>
      </w:r>
      <w:r w:rsidR="000A3DF1" w:rsidRPr="000A3DF1">
        <w:t xml:space="preserve"> </w:t>
      </w:r>
      <w:r w:rsidR="000A3DF1">
        <w:br/>
      </w:r>
      <w:r w:rsidR="000A3DF1" w:rsidRPr="000A3DF1">
        <w:t>в г. Ульяновске, а такой же ФОКОТ планируется открыть до 01.10.2022</w:t>
      </w:r>
      <w:r w:rsidR="009028FF">
        <w:t xml:space="preserve"> </w:t>
      </w:r>
      <w:r w:rsidR="009028FF">
        <w:br/>
      </w:r>
      <w:r w:rsidR="009028FF" w:rsidRPr="000A3DF1">
        <w:t xml:space="preserve">в </w:t>
      </w:r>
      <w:proofErr w:type="spellStart"/>
      <w:r w:rsidR="009028FF" w:rsidRPr="000A3DF1">
        <w:t>р.п</w:t>
      </w:r>
      <w:proofErr w:type="spellEnd"/>
      <w:r w:rsidR="009028FF" w:rsidRPr="000A3DF1">
        <w:t xml:space="preserve">. </w:t>
      </w:r>
      <w:proofErr w:type="spellStart"/>
      <w:r w:rsidR="009028FF" w:rsidRPr="000A3DF1">
        <w:t>Цильн</w:t>
      </w:r>
      <w:r w:rsidR="009028FF">
        <w:t>а</w:t>
      </w:r>
      <w:proofErr w:type="spellEnd"/>
      <w:r w:rsidR="000A3DF1" w:rsidRPr="000A3DF1">
        <w:t>.</w:t>
      </w:r>
    </w:p>
    <w:p w:rsidR="0013700B" w:rsidRPr="000A3DF1" w:rsidRDefault="004E3793" w:rsidP="0013700B">
      <w:pPr>
        <w:ind w:firstLine="708"/>
        <w:jc w:val="both"/>
        <w:rPr>
          <w:color w:val="000000"/>
          <w:shd w:val="clear" w:color="auto" w:fill="FFFFFF"/>
        </w:rPr>
      </w:pPr>
      <w:r w:rsidRPr="000A3DF1">
        <w:t xml:space="preserve">Оборудование для создания комплексов закуплено </w:t>
      </w:r>
      <w:r w:rsidR="000A3DF1">
        <w:t xml:space="preserve">еще </w:t>
      </w:r>
      <w:r w:rsidRPr="000A3DF1">
        <w:t>в 2021 году</w:t>
      </w:r>
      <w:r w:rsidR="000A3DF1" w:rsidRPr="000A3DF1">
        <w:t xml:space="preserve">. </w:t>
      </w:r>
      <w:r w:rsidRPr="000A3DF1">
        <w:t xml:space="preserve">Комплекс, </w:t>
      </w:r>
      <w:r w:rsidRPr="000A3DF1">
        <w:rPr>
          <w:color w:val="000000"/>
          <w:shd w:val="clear" w:color="auto" w:fill="FFFFFF"/>
        </w:rPr>
        <w:t xml:space="preserve">включает в себя футбольное поле, беговые дорожки, многофункциональную игровую площадку, площадку для сдачи норм ГТО </w:t>
      </w:r>
      <w:r w:rsidR="00447AC6" w:rsidRPr="000A3DF1">
        <w:rPr>
          <w:color w:val="000000"/>
          <w:shd w:val="clear" w:color="auto" w:fill="FFFFFF"/>
        </w:rPr>
        <w:br/>
      </w:r>
      <w:r w:rsidRPr="000A3DF1">
        <w:rPr>
          <w:color w:val="000000"/>
          <w:shd w:val="clear" w:color="auto" w:fill="FFFFFF"/>
        </w:rPr>
        <w:t xml:space="preserve">с тренажерами, полосу препятствий. </w:t>
      </w:r>
    </w:p>
    <w:p w:rsidR="004E3793" w:rsidRPr="000A3DF1" w:rsidRDefault="004E3793" w:rsidP="0013700B">
      <w:pPr>
        <w:ind w:firstLine="708"/>
        <w:jc w:val="both"/>
      </w:pPr>
      <w:r w:rsidRPr="000A3DF1">
        <w:rPr>
          <w:color w:val="000000"/>
          <w:shd w:val="clear" w:color="auto" w:fill="FFFFFF"/>
        </w:rPr>
        <w:t>Пропускная способность объекта составляет 135 человек в смену.</w:t>
      </w:r>
      <w:r w:rsidR="009028FF" w:rsidRPr="009028FF">
        <w:rPr>
          <w:color w:val="000000"/>
          <w:shd w:val="clear" w:color="auto" w:fill="FFFFFF"/>
        </w:rPr>
        <w:t xml:space="preserve"> </w:t>
      </w:r>
      <w:r w:rsidR="009028FF" w:rsidRPr="000A3DF1">
        <w:rPr>
          <w:color w:val="000000"/>
          <w:shd w:val="clear" w:color="auto" w:fill="FFFFFF"/>
        </w:rPr>
        <w:t xml:space="preserve">ФОКОТ </w:t>
      </w:r>
      <w:r w:rsidR="009028FF">
        <w:rPr>
          <w:color w:val="000000"/>
          <w:shd w:val="clear" w:color="auto" w:fill="FFFFFF"/>
        </w:rPr>
        <w:t>могут посетить</w:t>
      </w:r>
      <w:r w:rsidR="009028FF" w:rsidRPr="000A3DF1">
        <w:rPr>
          <w:color w:val="000000"/>
          <w:shd w:val="clear" w:color="auto" w:fill="FFFFFF"/>
        </w:rPr>
        <w:t xml:space="preserve"> все желающи</w:t>
      </w:r>
      <w:r w:rsidR="009028FF">
        <w:rPr>
          <w:color w:val="000000"/>
          <w:shd w:val="clear" w:color="auto" w:fill="FFFFFF"/>
        </w:rPr>
        <w:t>е</w:t>
      </w:r>
      <w:r w:rsidR="009028FF" w:rsidRPr="000A3DF1">
        <w:rPr>
          <w:color w:val="000000"/>
          <w:shd w:val="clear" w:color="auto" w:fill="FFFFFF"/>
        </w:rPr>
        <w:t xml:space="preserve"> разных возрастных категорий.</w:t>
      </w:r>
    </w:p>
    <w:p w:rsidR="004E3793" w:rsidRPr="009972F9" w:rsidRDefault="004E3793" w:rsidP="0013700B">
      <w:pPr>
        <w:ind w:firstLine="708"/>
        <w:jc w:val="both"/>
        <w:rPr>
          <w:highlight w:val="yellow"/>
        </w:rPr>
      </w:pPr>
    </w:p>
    <w:p w:rsidR="0013700B" w:rsidRPr="00BB1859" w:rsidRDefault="0013700B" w:rsidP="00BB1859">
      <w:pPr>
        <w:ind w:firstLine="708"/>
        <w:jc w:val="both"/>
        <w:rPr>
          <w:highlight w:val="yellow"/>
        </w:rPr>
      </w:pPr>
      <w:r w:rsidRPr="00846B6E">
        <w:t xml:space="preserve">В </w:t>
      </w:r>
      <w:r w:rsidR="00846B6E" w:rsidRPr="00846B6E">
        <w:rPr>
          <w:b/>
        </w:rPr>
        <w:t>20</w:t>
      </w:r>
      <w:r w:rsidRPr="00846B6E">
        <w:rPr>
          <w:b/>
        </w:rPr>
        <w:t xml:space="preserve"> муниципальных образованиях оборудованы малые площадки ГТО</w:t>
      </w:r>
      <w:r w:rsidRPr="00846B6E">
        <w:t xml:space="preserve">, </w:t>
      </w:r>
      <w:r w:rsidR="00AA446B">
        <w:t xml:space="preserve">три из которых установлены в текущем году, </w:t>
      </w:r>
      <w:r w:rsidRPr="00846B6E">
        <w:t xml:space="preserve">а к концу </w:t>
      </w:r>
      <w:r w:rsidR="00BB1859" w:rsidRPr="00BB1859">
        <w:t>года будет установлена еще одна дополнительная площадка</w:t>
      </w:r>
      <w:r w:rsidR="00BB1859">
        <w:t>. В настоящее время определяется, в како</w:t>
      </w:r>
      <w:r w:rsidR="00AA446B">
        <w:t>м</w:t>
      </w:r>
      <w:r w:rsidR="00BB1859">
        <w:t xml:space="preserve"> муниципально</w:t>
      </w:r>
      <w:r w:rsidR="00AA446B">
        <w:t>м</w:t>
      </w:r>
      <w:r w:rsidR="00BB1859">
        <w:t xml:space="preserve"> образовани</w:t>
      </w:r>
      <w:r w:rsidR="00AA446B">
        <w:t>и</w:t>
      </w:r>
      <w:r w:rsidR="00BB1859">
        <w:t xml:space="preserve"> будет </w:t>
      </w:r>
      <w:r w:rsidR="00AA446B">
        <w:t>установлена</w:t>
      </w:r>
      <w:r w:rsidR="00BB1859">
        <w:t xml:space="preserve"> данная площадка. </w:t>
      </w:r>
    </w:p>
    <w:p w:rsidR="00AB51F9" w:rsidRPr="00691936" w:rsidRDefault="0013700B" w:rsidP="00EE3FC8">
      <w:pPr>
        <w:ind w:firstLine="708"/>
        <w:jc w:val="both"/>
      </w:pPr>
      <w:r w:rsidRPr="00691936">
        <w:rPr>
          <w:b/>
        </w:rPr>
        <w:t>Д</w:t>
      </w:r>
      <w:r w:rsidR="00AB51F9" w:rsidRPr="00691936">
        <w:rPr>
          <w:b/>
        </w:rPr>
        <w:t>ля раз</w:t>
      </w:r>
      <w:r w:rsidRPr="00691936">
        <w:rPr>
          <w:b/>
        </w:rPr>
        <w:t>вития спортивной инфраструктуры</w:t>
      </w:r>
      <w:r w:rsidR="00AB51F9" w:rsidRPr="00691936">
        <w:t xml:space="preserve"> продолжается строительство крытого футбольного манежа</w:t>
      </w:r>
      <w:r w:rsidR="00AA446B">
        <w:t>.</w:t>
      </w:r>
    </w:p>
    <w:p w:rsidR="0013700B" w:rsidRPr="00691936" w:rsidRDefault="0013700B" w:rsidP="00F836B5">
      <w:pPr>
        <w:ind w:firstLine="708"/>
        <w:jc w:val="both"/>
      </w:pPr>
      <w:r w:rsidRPr="00691936">
        <w:t xml:space="preserve">Начата реконструкция «Универсального спортивного комплекса» </w:t>
      </w:r>
      <w:r w:rsidR="004E3793" w:rsidRPr="00691936">
        <w:br/>
      </w:r>
      <w:r w:rsidRPr="00691936">
        <w:t xml:space="preserve">в г. Ульяновске. </w:t>
      </w:r>
    </w:p>
    <w:p w:rsidR="00953864" w:rsidRPr="00691936" w:rsidRDefault="00AA446B" w:rsidP="00F836B5">
      <w:pPr>
        <w:ind w:firstLine="708"/>
        <w:jc w:val="both"/>
      </w:pPr>
      <w:r>
        <w:t>Начато с</w:t>
      </w:r>
      <w:r w:rsidR="00936151" w:rsidRPr="00691936">
        <w:t>троительство «Центр</w:t>
      </w:r>
      <w:r w:rsidR="0013700B" w:rsidRPr="00691936">
        <w:t>а</w:t>
      </w:r>
      <w:r w:rsidR="00936151" w:rsidRPr="00691936">
        <w:t xml:space="preserve"> спортивной борьбы</w:t>
      </w:r>
      <w:r>
        <w:t>»</w:t>
      </w:r>
      <w:r w:rsidR="0013700B" w:rsidRPr="00691936">
        <w:t>.</w:t>
      </w:r>
    </w:p>
    <w:p w:rsidR="00CC2EDB" w:rsidRPr="009972F9" w:rsidRDefault="00CC2EDB" w:rsidP="00EE3FC8">
      <w:pPr>
        <w:ind w:firstLine="708"/>
        <w:jc w:val="both"/>
        <w:rPr>
          <w:highlight w:val="yellow"/>
        </w:rPr>
      </w:pPr>
    </w:p>
    <w:p w:rsidR="00CE4347" w:rsidRPr="006E18F5" w:rsidRDefault="00CE4347" w:rsidP="00EE3FC8">
      <w:pPr>
        <w:ind w:firstLine="708"/>
        <w:jc w:val="both"/>
      </w:pPr>
      <w:r w:rsidRPr="006E18F5">
        <w:t xml:space="preserve">В целом же реализация национального проекта «Демография» проходит в плановом режиме, рисков не достижения в текущем году </w:t>
      </w:r>
      <w:r w:rsidR="00447AC6" w:rsidRPr="006E18F5">
        <w:br/>
        <w:t xml:space="preserve">предусмотренных </w:t>
      </w:r>
      <w:r w:rsidRPr="006E18F5">
        <w:t>13 показателей и 20 результатов</w:t>
      </w:r>
      <w:r w:rsidR="00447AC6" w:rsidRPr="006E18F5">
        <w:t>,</w:t>
      </w:r>
      <w:r w:rsidRPr="006E18F5">
        <w:t xml:space="preserve"> нет. </w:t>
      </w:r>
    </w:p>
    <w:p w:rsidR="00CE4347" w:rsidRPr="009972F9" w:rsidRDefault="00CE4347" w:rsidP="00EE3FC8">
      <w:pPr>
        <w:ind w:firstLine="708"/>
        <w:jc w:val="both"/>
        <w:rPr>
          <w:highlight w:val="yellow"/>
        </w:rPr>
      </w:pPr>
    </w:p>
    <w:p w:rsidR="00A96C32" w:rsidRPr="00632ADA" w:rsidRDefault="00824F6E" w:rsidP="00EE3FC8">
      <w:pPr>
        <w:ind w:firstLine="708"/>
        <w:jc w:val="both"/>
        <w:rPr>
          <w:rFonts w:eastAsia="Calibri"/>
          <w:b/>
          <w:iCs/>
          <w:lang w:eastAsia="en-US"/>
        </w:rPr>
      </w:pPr>
      <w:r w:rsidRPr="00632ADA">
        <w:t xml:space="preserve">В </w:t>
      </w:r>
      <w:r w:rsidR="00A96C32" w:rsidRPr="00632ADA">
        <w:t xml:space="preserve">рамках проводимой </w:t>
      </w:r>
      <w:r w:rsidRPr="00632ADA">
        <w:t>тематическ</w:t>
      </w:r>
      <w:r w:rsidR="00A96C32" w:rsidRPr="00632ADA">
        <w:t>ой</w:t>
      </w:r>
      <w:r w:rsidRPr="00632ADA">
        <w:t xml:space="preserve"> недел</w:t>
      </w:r>
      <w:r w:rsidR="00A96C32" w:rsidRPr="00632ADA">
        <w:t>и</w:t>
      </w:r>
      <w:r w:rsidRPr="00632ADA">
        <w:t xml:space="preserve"> </w:t>
      </w:r>
      <w:r w:rsidRPr="00632ADA">
        <w:rPr>
          <w:b/>
        </w:rPr>
        <w:t>с</w:t>
      </w:r>
      <w:r w:rsidRPr="00632ADA">
        <w:rPr>
          <w:rFonts w:eastAsia="Calibri"/>
          <w:b/>
          <w:iCs/>
          <w:lang w:eastAsia="en-US"/>
        </w:rPr>
        <w:t xml:space="preserve"> </w:t>
      </w:r>
      <w:r w:rsidR="00632ADA" w:rsidRPr="00632ADA">
        <w:rPr>
          <w:rFonts w:eastAsia="Calibri"/>
          <w:b/>
          <w:iCs/>
          <w:lang w:eastAsia="en-US"/>
        </w:rPr>
        <w:t>26</w:t>
      </w:r>
      <w:r w:rsidR="00C96A2C" w:rsidRPr="00632ADA">
        <w:rPr>
          <w:rFonts w:eastAsia="Calibri"/>
          <w:b/>
          <w:iCs/>
          <w:lang w:eastAsia="en-US"/>
        </w:rPr>
        <w:t xml:space="preserve"> </w:t>
      </w:r>
      <w:r w:rsidR="00632ADA" w:rsidRPr="00632ADA">
        <w:rPr>
          <w:rFonts w:eastAsia="Calibri"/>
          <w:b/>
          <w:iCs/>
          <w:lang w:eastAsia="en-US"/>
        </w:rPr>
        <w:t>сентября</w:t>
      </w:r>
      <w:r w:rsidRPr="00632ADA">
        <w:rPr>
          <w:rFonts w:eastAsia="Calibri"/>
          <w:b/>
          <w:iCs/>
          <w:lang w:eastAsia="en-US"/>
        </w:rPr>
        <w:t xml:space="preserve"> по </w:t>
      </w:r>
      <w:r w:rsidR="00632ADA" w:rsidRPr="00632ADA">
        <w:rPr>
          <w:rFonts w:eastAsia="Calibri"/>
          <w:b/>
          <w:iCs/>
          <w:lang w:eastAsia="en-US"/>
        </w:rPr>
        <w:t>02</w:t>
      </w:r>
      <w:r w:rsidRPr="00632ADA">
        <w:rPr>
          <w:rFonts w:eastAsia="Calibri"/>
          <w:b/>
          <w:iCs/>
          <w:lang w:eastAsia="en-US"/>
        </w:rPr>
        <w:t xml:space="preserve"> </w:t>
      </w:r>
      <w:r w:rsidR="00632ADA" w:rsidRPr="00632ADA">
        <w:rPr>
          <w:rFonts w:eastAsia="Calibri"/>
          <w:b/>
          <w:iCs/>
          <w:lang w:eastAsia="en-US"/>
        </w:rPr>
        <w:t>октября</w:t>
      </w:r>
      <w:r w:rsidRPr="00632ADA">
        <w:rPr>
          <w:rFonts w:eastAsia="Calibri"/>
          <w:b/>
          <w:iCs/>
          <w:lang w:eastAsia="en-US"/>
        </w:rPr>
        <w:t xml:space="preserve"> </w:t>
      </w:r>
      <w:r w:rsidR="00A96C32" w:rsidRPr="00632ADA">
        <w:rPr>
          <w:rFonts w:eastAsia="Calibri"/>
          <w:b/>
          <w:iCs/>
          <w:lang w:eastAsia="en-US"/>
        </w:rPr>
        <w:t xml:space="preserve">нами </w:t>
      </w:r>
      <w:r w:rsidR="00A96C32" w:rsidRPr="00632ADA">
        <w:rPr>
          <w:rFonts w:eastAsia="Calibri"/>
          <w:b/>
          <w:lang w:eastAsia="en-US"/>
        </w:rPr>
        <w:t xml:space="preserve">запланировано к проведению порядка </w:t>
      </w:r>
      <w:r w:rsidR="00632ADA" w:rsidRPr="00632ADA">
        <w:rPr>
          <w:rFonts w:eastAsia="Calibri"/>
          <w:b/>
          <w:lang w:eastAsia="en-US"/>
        </w:rPr>
        <w:t>360</w:t>
      </w:r>
      <w:r w:rsidR="00A96C32" w:rsidRPr="00632ADA">
        <w:rPr>
          <w:rFonts w:eastAsia="Calibri"/>
          <w:b/>
          <w:lang w:eastAsia="en-US"/>
        </w:rPr>
        <w:t xml:space="preserve"> мероприятий </w:t>
      </w:r>
      <w:r w:rsidR="00A96C32" w:rsidRPr="00632ADA">
        <w:t xml:space="preserve">с участием исполнительных органов власти, администраций муниципальных образований и общественных организаций, </w:t>
      </w:r>
      <w:r w:rsidR="00632ADA" w:rsidRPr="00632ADA">
        <w:rPr>
          <w:rFonts w:eastAsia="Calibri"/>
          <w:lang w:eastAsia="en-US"/>
        </w:rPr>
        <w:t>из них 320</w:t>
      </w:r>
      <w:r w:rsidR="00A96C32" w:rsidRPr="00632ADA">
        <w:rPr>
          <w:rFonts w:eastAsia="Calibri"/>
          <w:lang w:eastAsia="en-US"/>
        </w:rPr>
        <w:t xml:space="preserve"> мероприятий проводится на территориях муниципальных образований Ульяновской области, в которых примут участие </w:t>
      </w:r>
      <w:r w:rsidR="00632ADA" w:rsidRPr="00632ADA">
        <w:rPr>
          <w:rFonts w:eastAsia="Calibri"/>
          <w:b/>
          <w:lang w:eastAsia="en-US"/>
        </w:rPr>
        <w:t>порядка 20,5</w:t>
      </w:r>
      <w:r w:rsidR="00A96C32" w:rsidRPr="00632ADA">
        <w:rPr>
          <w:rFonts w:eastAsia="Calibri"/>
          <w:b/>
          <w:lang w:eastAsia="en-US"/>
        </w:rPr>
        <w:t xml:space="preserve"> тыс. человек.</w:t>
      </w:r>
    </w:p>
    <w:p w:rsidR="00824F6E" w:rsidRPr="00517702" w:rsidRDefault="00A96C32" w:rsidP="00EE3FC8">
      <w:pPr>
        <w:ind w:firstLine="708"/>
        <w:jc w:val="both"/>
        <w:rPr>
          <w:rFonts w:eastAsia="Calibri"/>
          <w:iCs/>
          <w:lang w:eastAsia="en-US"/>
        </w:rPr>
      </w:pPr>
      <w:r w:rsidRPr="00517702">
        <w:rPr>
          <w:rFonts w:eastAsia="Calibri"/>
          <w:iCs/>
          <w:lang w:eastAsia="en-US"/>
        </w:rPr>
        <w:t>И</w:t>
      </w:r>
      <w:r w:rsidR="00FB7DBD" w:rsidRPr="00517702">
        <w:rPr>
          <w:rFonts w:eastAsia="Calibri"/>
          <w:iCs/>
          <w:lang w:eastAsia="en-US"/>
        </w:rPr>
        <w:t>сходя из сложившейся практики,</w:t>
      </w:r>
      <w:r w:rsidR="00447AC6" w:rsidRPr="00517702">
        <w:rPr>
          <w:rFonts w:eastAsia="Calibri"/>
          <w:iCs/>
          <w:lang w:eastAsia="en-US"/>
        </w:rPr>
        <w:t xml:space="preserve"> мы видим, что </w:t>
      </w:r>
      <w:r w:rsidRPr="00517702">
        <w:rPr>
          <w:rFonts w:eastAsia="Calibri"/>
          <w:iCs/>
          <w:lang w:eastAsia="en-US"/>
        </w:rPr>
        <w:t xml:space="preserve">регулярное проведение тематических недель </w:t>
      </w:r>
      <w:r w:rsidR="00824F6E" w:rsidRPr="00517702">
        <w:rPr>
          <w:rFonts w:eastAsia="Calibri"/>
          <w:iCs/>
          <w:lang w:eastAsia="en-US"/>
        </w:rPr>
        <w:t>позвол</w:t>
      </w:r>
      <w:r w:rsidR="00FB7DBD" w:rsidRPr="00517702">
        <w:rPr>
          <w:rFonts w:eastAsia="Calibri"/>
          <w:iCs/>
          <w:lang w:eastAsia="en-US"/>
        </w:rPr>
        <w:t>яет</w:t>
      </w:r>
      <w:r w:rsidR="00824F6E" w:rsidRPr="00517702">
        <w:rPr>
          <w:rFonts w:eastAsia="Calibri"/>
          <w:iCs/>
          <w:lang w:eastAsia="en-US"/>
        </w:rPr>
        <w:t xml:space="preserve"> </w:t>
      </w:r>
      <w:r w:rsidR="00824F6E" w:rsidRPr="00517702">
        <w:t>повысить количественный</w:t>
      </w:r>
      <w:r w:rsidR="00C96A2C" w:rsidRPr="00517702">
        <w:t xml:space="preserve"> охват</w:t>
      </w:r>
      <w:r w:rsidR="00824F6E" w:rsidRPr="00517702">
        <w:t xml:space="preserve"> населения и </w:t>
      </w:r>
      <w:r w:rsidR="00C96A2C" w:rsidRPr="00517702">
        <w:rPr>
          <w:rFonts w:eastAsia="Calibri"/>
          <w:iCs/>
          <w:lang w:eastAsia="en-US"/>
        </w:rPr>
        <w:t>дополнительно</w:t>
      </w:r>
      <w:r w:rsidR="00C96A2C" w:rsidRPr="00517702">
        <w:t xml:space="preserve"> </w:t>
      </w:r>
      <w:r w:rsidR="00824F6E" w:rsidRPr="00517702">
        <w:t>вовлечь граждан в реализацию национального проекта</w:t>
      </w:r>
      <w:r w:rsidR="00824F6E" w:rsidRPr="00517702">
        <w:rPr>
          <w:rFonts w:eastAsia="Calibri"/>
          <w:iCs/>
          <w:lang w:eastAsia="en-US"/>
        </w:rPr>
        <w:t xml:space="preserve">. </w:t>
      </w:r>
    </w:p>
    <w:p w:rsidR="00CE4347" w:rsidRPr="00517702" w:rsidRDefault="00FB7DBD" w:rsidP="00F80C5C">
      <w:pPr>
        <w:ind w:left="57" w:right="57" w:firstLine="709"/>
        <w:jc w:val="both"/>
        <w:rPr>
          <w:rFonts w:eastAsia="Calibri"/>
          <w:lang w:eastAsia="en-US"/>
        </w:rPr>
      </w:pPr>
      <w:r w:rsidRPr="00517702">
        <w:rPr>
          <w:rFonts w:eastAsia="Calibri"/>
          <w:lang w:eastAsia="en-US"/>
        </w:rPr>
        <w:t xml:space="preserve">В целом же данная неделя </w:t>
      </w:r>
      <w:r w:rsidR="00B76FC9" w:rsidRPr="00517702">
        <w:rPr>
          <w:rFonts w:eastAsia="Calibri"/>
          <w:lang w:eastAsia="en-US"/>
        </w:rPr>
        <w:t xml:space="preserve">приурочена к Международному дню </w:t>
      </w:r>
      <w:r w:rsidR="00517702" w:rsidRPr="00517702">
        <w:rPr>
          <w:rFonts w:eastAsia="Calibri"/>
          <w:lang w:eastAsia="en-US"/>
        </w:rPr>
        <w:t>пожилого человека</w:t>
      </w:r>
      <w:r w:rsidR="00B76FC9" w:rsidRPr="00517702">
        <w:rPr>
          <w:rFonts w:eastAsia="Calibri"/>
          <w:lang w:eastAsia="en-US"/>
        </w:rPr>
        <w:t xml:space="preserve"> </w:t>
      </w:r>
      <w:proofErr w:type="gramStart"/>
      <w:r w:rsidR="00B76FC9" w:rsidRPr="00517702">
        <w:rPr>
          <w:rFonts w:eastAsia="Calibri"/>
          <w:lang w:eastAsia="en-US"/>
        </w:rPr>
        <w:t>и</w:t>
      </w:r>
      <w:proofErr w:type="gramEnd"/>
      <w:r w:rsidR="00B76FC9" w:rsidRPr="00517702">
        <w:rPr>
          <w:rFonts w:eastAsia="Calibri"/>
          <w:lang w:eastAsia="en-US"/>
        </w:rPr>
        <w:t xml:space="preserve"> конечно же основной пул мероприятий будет направлен на чествование этого праздника</w:t>
      </w:r>
      <w:r w:rsidR="00CE4347" w:rsidRPr="00517702">
        <w:rPr>
          <w:rFonts w:eastAsia="Calibri"/>
          <w:lang w:eastAsia="en-US"/>
        </w:rPr>
        <w:t>.</w:t>
      </w:r>
    </w:p>
    <w:p w:rsidR="00CE4347" w:rsidRPr="00517702" w:rsidRDefault="00CE4347" w:rsidP="00F80C5C">
      <w:pPr>
        <w:ind w:left="57" w:right="57" w:firstLine="709"/>
        <w:jc w:val="both"/>
        <w:rPr>
          <w:rFonts w:eastAsia="Calibri"/>
          <w:lang w:eastAsia="en-US"/>
        </w:rPr>
      </w:pPr>
      <w:r w:rsidRPr="00517702">
        <w:rPr>
          <w:rFonts w:eastAsia="Calibri"/>
          <w:lang w:eastAsia="en-US"/>
        </w:rPr>
        <w:t xml:space="preserve">Программа всех запланированных мероприятий размещена </w:t>
      </w:r>
      <w:r w:rsidR="00A54A96" w:rsidRPr="00517702">
        <w:rPr>
          <w:rFonts w:eastAsia="Calibri"/>
          <w:lang w:eastAsia="en-US"/>
        </w:rPr>
        <w:br/>
      </w:r>
      <w:r w:rsidRPr="00517702">
        <w:rPr>
          <w:rFonts w:eastAsia="Calibri"/>
          <w:lang w:eastAsia="en-US"/>
        </w:rPr>
        <w:t>на официальном сайте</w:t>
      </w:r>
      <w:r w:rsidR="00447AC6" w:rsidRPr="00517702">
        <w:rPr>
          <w:rFonts w:eastAsia="Calibri"/>
          <w:lang w:eastAsia="en-US"/>
        </w:rPr>
        <w:t xml:space="preserve"> Министерства</w:t>
      </w:r>
      <w:r w:rsidRPr="00517702">
        <w:rPr>
          <w:rFonts w:eastAsia="Calibri"/>
          <w:lang w:eastAsia="en-US"/>
        </w:rPr>
        <w:t>.</w:t>
      </w:r>
    </w:p>
    <w:p w:rsidR="00FB7DBD" w:rsidRPr="00517702" w:rsidRDefault="00CE4347" w:rsidP="00F80C5C">
      <w:pPr>
        <w:ind w:left="57" w:right="57" w:firstLine="709"/>
        <w:jc w:val="both"/>
        <w:rPr>
          <w:rFonts w:eastAsia="Calibri"/>
          <w:lang w:eastAsia="en-US"/>
        </w:rPr>
      </w:pPr>
      <w:r w:rsidRPr="00517702">
        <w:rPr>
          <w:rFonts w:eastAsia="Calibri"/>
          <w:lang w:eastAsia="en-US"/>
        </w:rPr>
        <w:t>Е</w:t>
      </w:r>
      <w:r w:rsidR="00F44AD5" w:rsidRPr="00517702">
        <w:rPr>
          <w:rFonts w:eastAsia="Calibri"/>
          <w:lang w:eastAsia="en-US"/>
        </w:rPr>
        <w:t xml:space="preserve">сли позволите, </w:t>
      </w:r>
      <w:r w:rsidRPr="00517702">
        <w:rPr>
          <w:rFonts w:eastAsia="Calibri"/>
          <w:lang w:eastAsia="en-US"/>
        </w:rPr>
        <w:t xml:space="preserve">я более подробно </w:t>
      </w:r>
      <w:r w:rsidR="00F44AD5" w:rsidRPr="00517702">
        <w:rPr>
          <w:rFonts w:eastAsia="Calibri"/>
          <w:lang w:eastAsia="en-US"/>
        </w:rPr>
        <w:t xml:space="preserve">расскажу о </w:t>
      </w:r>
      <w:r w:rsidRPr="00517702">
        <w:rPr>
          <w:rFonts w:eastAsia="Calibri"/>
          <w:lang w:eastAsia="en-US"/>
        </w:rPr>
        <w:t>наиболее значимых мероприятиях.</w:t>
      </w:r>
    </w:p>
    <w:p w:rsidR="00CE4347" w:rsidRPr="009972F9" w:rsidRDefault="00CE4347" w:rsidP="00F95CD6">
      <w:pPr>
        <w:ind w:right="57" w:firstLine="709"/>
        <w:jc w:val="both"/>
        <w:rPr>
          <w:highlight w:val="yellow"/>
        </w:rPr>
      </w:pPr>
    </w:p>
    <w:p w:rsidR="00F95CD6" w:rsidRPr="006E18F5" w:rsidRDefault="000F10AA" w:rsidP="006E18F5">
      <w:pPr>
        <w:ind w:firstLine="708"/>
        <w:jc w:val="both"/>
        <w:rPr>
          <w:rFonts w:eastAsia="Calibri"/>
          <w:bCs/>
          <w:color w:val="000000" w:themeColor="text1"/>
          <w:sz w:val="24"/>
          <w:szCs w:val="24"/>
          <w:lang w:eastAsia="en-US"/>
        </w:rPr>
      </w:pPr>
      <w:r w:rsidRPr="00D367A5">
        <w:rPr>
          <w:b/>
        </w:rPr>
        <w:lastRenderedPageBreak/>
        <w:t xml:space="preserve">26 </w:t>
      </w:r>
      <w:r w:rsidRPr="00564780">
        <w:rPr>
          <w:b/>
        </w:rPr>
        <w:t>сентября</w:t>
      </w:r>
      <w:r w:rsidR="00384EBE" w:rsidRPr="00564780">
        <w:t xml:space="preserve"> </w:t>
      </w:r>
      <w:r w:rsidR="004A7D40">
        <w:t>при</w:t>
      </w:r>
      <w:r w:rsidR="00784AC6">
        <w:t xml:space="preserve"> участии</w:t>
      </w:r>
      <w:r w:rsidR="00384EBE" w:rsidRPr="00564780">
        <w:t xml:space="preserve"> Губернатора Ульяновской области </w:t>
      </w:r>
      <w:r w:rsidR="00384EBE" w:rsidRPr="00564780">
        <w:br/>
        <w:t xml:space="preserve">Русских А.Ю. </w:t>
      </w:r>
      <w:r w:rsidR="004A7D40">
        <w:t>прошли</w:t>
      </w:r>
      <w:r w:rsidR="00D367A5" w:rsidRPr="00564780">
        <w:rPr>
          <w:bCs/>
        </w:rPr>
        <w:t xml:space="preserve"> Всероссийские соревнования по художестве</w:t>
      </w:r>
      <w:r w:rsidR="004A7D40">
        <w:rPr>
          <w:bCs/>
        </w:rPr>
        <w:t>нной гимнастике «Юные грации». Проведения таких</w:t>
      </w:r>
      <w:r w:rsidR="00D367A5" w:rsidRPr="00564780">
        <w:rPr>
          <w:bCs/>
        </w:rPr>
        <w:t xml:space="preserve"> мероприяти</w:t>
      </w:r>
      <w:r w:rsidR="004A7D40">
        <w:rPr>
          <w:bCs/>
        </w:rPr>
        <w:t>й</w:t>
      </w:r>
      <w:r w:rsidR="00D367A5" w:rsidRPr="00564780">
        <w:rPr>
          <w:bCs/>
        </w:rPr>
        <w:t xml:space="preserve"> </w:t>
      </w:r>
      <w:r w:rsidR="006E18F5" w:rsidRPr="00564780">
        <w:rPr>
          <w:bCs/>
        </w:rPr>
        <w:t>п</w:t>
      </w:r>
      <w:r w:rsidR="006E18F5" w:rsidRPr="00564780">
        <w:rPr>
          <w:rFonts w:eastAsia="Calibri"/>
          <w:bCs/>
          <w:color w:val="000000" w:themeColor="text1"/>
          <w:lang w:eastAsia="en-US"/>
        </w:rPr>
        <w:t>ропагандиру</w:t>
      </w:r>
      <w:r w:rsidR="006E18F5">
        <w:rPr>
          <w:rFonts w:eastAsia="Calibri"/>
          <w:bCs/>
          <w:color w:val="000000" w:themeColor="text1"/>
          <w:lang w:eastAsia="en-US"/>
        </w:rPr>
        <w:t>ю</w:t>
      </w:r>
      <w:r w:rsidR="006E18F5" w:rsidRPr="00564780">
        <w:rPr>
          <w:rFonts w:eastAsia="Calibri"/>
          <w:bCs/>
          <w:color w:val="000000" w:themeColor="text1"/>
          <w:lang w:eastAsia="en-US"/>
        </w:rPr>
        <w:t>т массовост</w:t>
      </w:r>
      <w:r w:rsidR="004A7D40">
        <w:rPr>
          <w:rFonts w:eastAsia="Calibri"/>
          <w:bCs/>
          <w:color w:val="000000" w:themeColor="text1"/>
          <w:lang w:eastAsia="en-US"/>
        </w:rPr>
        <w:t>ь</w:t>
      </w:r>
      <w:r w:rsidR="006E18F5" w:rsidRPr="00564780">
        <w:rPr>
          <w:rFonts w:eastAsia="Calibri"/>
          <w:bCs/>
          <w:color w:val="000000" w:themeColor="text1"/>
          <w:lang w:eastAsia="en-US"/>
        </w:rPr>
        <w:t xml:space="preserve"> физической культуры и спорта</w:t>
      </w:r>
      <w:r w:rsidR="006E18F5">
        <w:rPr>
          <w:rFonts w:eastAsia="Calibri"/>
          <w:bCs/>
          <w:color w:val="000000" w:themeColor="text1"/>
          <w:lang w:eastAsia="en-US"/>
        </w:rPr>
        <w:t>, а также</w:t>
      </w:r>
      <w:r w:rsidR="006E18F5" w:rsidRPr="00564780">
        <w:rPr>
          <w:bCs/>
        </w:rPr>
        <w:t xml:space="preserve"> </w:t>
      </w:r>
      <w:proofErr w:type="spellStart"/>
      <w:r w:rsidR="00D367A5" w:rsidRPr="00564780">
        <w:rPr>
          <w:bCs/>
        </w:rPr>
        <w:t>популизируют</w:t>
      </w:r>
      <w:proofErr w:type="spellEnd"/>
      <w:r w:rsidR="00D367A5" w:rsidRPr="00564780">
        <w:rPr>
          <w:bCs/>
        </w:rPr>
        <w:t xml:space="preserve"> здоровый образ жизни</w:t>
      </w:r>
      <w:r w:rsidR="006E18F5">
        <w:rPr>
          <w:bCs/>
        </w:rPr>
        <w:t>.</w:t>
      </w:r>
      <w:r w:rsidR="00BC0546">
        <w:rPr>
          <w:bCs/>
        </w:rPr>
        <w:t xml:space="preserve"> </w:t>
      </w:r>
    </w:p>
    <w:p w:rsidR="004A7D40" w:rsidRDefault="00334547" w:rsidP="004A7D40">
      <w:pPr>
        <w:ind w:firstLine="708"/>
        <w:jc w:val="both"/>
        <w:rPr>
          <w:rFonts w:eastAsia="Calibri"/>
          <w:lang w:eastAsia="en-US"/>
        </w:rPr>
      </w:pPr>
      <w:r w:rsidRPr="00C63C20">
        <w:rPr>
          <w:rFonts w:eastAsia="Calibri"/>
          <w:b/>
          <w:lang w:eastAsia="en-US"/>
        </w:rPr>
        <w:t>3</w:t>
      </w:r>
      <w:r w:rsidR="00C63C20" w:rsidRPr="00C63C20">
        <w:rPr>
          <w:rFonts w:eastAsia="Calibri"/>
          <w:b/>
          <w:lang w:eastAsia="en-US"/>
        </w:rPr>
        <w:t>0 сентября</w:t>
      </w:r>
      <w:r w:rsidR="00701A4F" w:rsidRPr="00C63C20">
        <w:rPr>
          <w:rFonts w:eastAsia="Calibri"/>
          <w:lang w:eastAsia="en-US"/>
        </w:rPr>
        <w:t xml:space="preserve"> с участием Гу</w:t>
      </w:r>
      <w:r w:rsidR="00C63C20" w:rsidRPr="00C63C20">
        <w:rPr>
          <w:rFonts w:eastAsia="Calibri"/>
          <w:lang w:eastAsia="en-US"/>
        </w:rPr>
        <w:t>бернатора Ульяновской области п</w:t>
      </w:r>
      <w:r w:rsidR="00701A4F" w:rsidRPr="00C63C20">
        <w:rPr>
          <w:rFonts w:eastAsia="Calibri"/>
          <w:lang w:eastAsia="en-US"/>
        </w:rPr>
        <w:t>ройдет</w:t>
      </w:r>
      <w:r w:rsidRPr="00C63C20">
        <w:rPr>
          <w:rFonts w:eastAsia="Calibri"/>
          <w:lang w:eastAsia="en-US"/>
        </w:rPr>
        <w:t xml:space="preserve"> областное мероприятие, посвященное Дню пожилого человека</w:t>
      </w:r>
      <w:r w:rsidR="00C63C20" w:rsidRPr="00C63C20">
        <w:rPr>
          <w:rFonts w:eastAsia="Calibri"/>
          <w:lang w:eastAsia="en-US"/>
        </w:rPr>
        <w:t xml:space="preserve">. </w:t>
      </w:r>
      <w:r w:rsidR="004A7D40">
        <w:rPr>
          <w:rFonts w:eastAsia="Calibri"/>
          <w:lang w:eastAsia="en-US"/>
        </w:rPr>
        <w:t xml:space="preserve">Где </w:t>
      </w:r>
      <w:r w:rsidR="00C63C20" w:rsidRPr="00C63C20">
        <w:rPr>
          <w:rFonts w:eastAsia="Calibri"/>
          <w:lang w:eastAsia="en-US"/>
        </w:rPr>
        <w:t>будут представлены различные площадки: «Фестиваль народных ремёсел», «Интерактивные площадки по проектной деятельности «серебряных» волонтёров», «Опыт и национальные пр</w:t>
      </w:r>
      <w:r w:rsidR="00BC0546">
        <w:rPr>
          <w:rFonts w:eastAsia="Calibri"/>
          <w:lang w:eastAsia="en-US"/>
        </w:rPr>
        <w:t>иоритеты».</w:t>
      </w:r>
      <w:r w:rsidR="00C63C20" w:rsidRPr="00C63C20">
        <w:rPr>
          <w:rFonts w:eastAsia="Calibri"/>
          <w:lang w:eastAsia="en-US"/>
        </w:rPr>
        <w:t xml:space="preserve"> </w:t>
      </w:r>
      <w:r w:rsidR="00BC0546" w:rsidRPr="00C63C20">
        <w:rPr>
          <w:rFonts w:eastAsia="Calibri"/>
          <w:lang w:eastAsia="en-US"/>
        </w:rPr>
        <w:t>Д</w:t>
      </w:r>
      <w:r w:rsidR="00C63C20" w:rsidRPr="00C63C20">
        <w:rPr>
          <w:rFonts w:eastAsia="Calibri"/>
          <w:lang w:eastAsia="en-US"/>
        </w:rPr>
        <w:t>анное</w:t>
      </w:r>
      <w:r w:rsidR="00BC0546">
        <w:rPr>
          <w:rFonts w:eastAsia="Calibri"/>
          <w:lang w:eastAsia="en-US"/>
        </w:rPr>
        <w:t xml:space="preserve"> </w:t>
      </w:r>
      <w:r w:rsidR="00C63C20" w:rsidRPr="00C63C20">
        <w:rPr>
          <w:rFonts w:eastAsia="Calibri"/>
          <w:lang w:eastAsia="en-US"/>
        </w:rPr>
        <w:t xml:space="preserve"> мероприятие способствует мотивации граждан старшего поколение к</w:t>
      </w:r>
      <w:r w:rsidR="00C63C20">
        <w:rPr>
          <w:rFonts w:eastAsia="Calibri"/>
          <w:lang w:eastAsia="en-US"/>
        </w:rPr>
        <w:t xml:space="preserve"> ведению активного образа жизни, обмена опытом и </w:t>
      </w:r>
      <w:r w:rsidR="00AA446B">
        <w:rPr>
          <w:rFonts w:eastAsia="Calibri"/>
          <w:lang w:eastAsia="en-US"/>
        </w:rPr>
        <w:t>прочее</w:t>
      </w:r>
      <w:r w:rsidR="00C63C20">
        <w:rPr>
          <w:rFonts w:eastAsia="Calibri"/>
          <w:lang w:eastAsia="en-US"/>
        </w:rPr>
        <w:t>.</w:t>
      </w:r>
      <w:r w:rsidR="00BC0546">
        <w:rPr>
          <w:rFonts w:eastAsia="Calibri"/>
          <w:lang w:eastAsia="en-US"/>
        </w:rPr>
        <w:t xml:space="preserve"> </w:t>
      </w:r>
    </w:p>
    <w:p w:rsidR="00447AC6" w:rsidRPr="00C63C20" w:rsidRDefault="00DC633B" w:rsidP="004A7D40">
      <w:pPr>
        <w:ind w:firstLine="708"/>
        <w:jc w:val="both"/>
        <w:rPr>
          <w:rFonts w:eastAsia="Calibri"/>
          <w:lang w:eastAsia="en-US"/>
        </w:rPr>
      </w:pPr>
      <w:r>
        <w:rPr>
          <w:rFonts w:eastAsia="Calibri"/>
          <w:lang w:eastAsia="en-US"/>
        </w:rPr>
        <w:t xml:space="preserve">Мероприятие будет проходить в открытом формате в </w:t>
      </w:r>
      <w:r>
        <w:rPr>
          <w:rFonts w:ascii="PT Astra Serif" w:hAnsi="PT Astra Serif"/>
        </w:rPr>
        <w:t>Центре креативных компетенций «</w:t>
      </w:r>
      <w:r>
        <w:rPr>
          <w:rStyle w:val="af5"/>
          <w:rFonts w:ascii="PT Astra Serif" w:hAnsi="PT Astra Serif"/>
          <w:i w:val="0"/>
        </w:rPr>
        <w:t>Патриот</w:t>
      </w:r>
      <w:r>
        <w:rPr>
          <w:rFonts w:ascii="PT Astra Serif" w:hAnsi="PT Astra Serif"/>
        </w:rPr>
        <w:t>» (г. Ульяновск, пр. 50-летия ВЛКСМ, 15)</w:t>
      </w:r>
      <w:r>
        <w:rPr>
          <w:rFonts w:eastAsia="Calibri"/>
          <w:lang w:eastAsia="en-US"/>
        </w:rPr>
        <w:t>, приглашаем принять участие всех желающих в интерактивных площадках данного мероприятия.</w:t>
      </w:r>
    </w:p>
    <w:p w:rsidR="00517702" w:rsidRPr="007F48AE" w:rsidRDefault="00517702" w:rsidP="006B3334">
      <w:pPr>
        <w:ind w:firstLine="708"/>
        <w:jc w:val="both"/>
        <w:rPr>
          <w:rFonts w:eastAsia="Calibri"/>
          <w:highlight w:val="yellow"/>
          <w:lang w:eastAsia="en-US"/>
        </w:rPr>
      </w:pPr>
      <w:r w:rsidRPr="00C63C20">
        <w:rPr>
          <w:rFonts w:ascii="PT Astra Serif" w:hAnsi="PT Astra Serif"/>
          <w:b/>
        </w:rPr>
        <w:t>30.09. - 04.10.2022</w:t>
      </w:r>
      <w:r w:rsidRPr="00C63C20">
        <w:rPr>
          <w:rFonts w:ascii="PT Astra Serif" w:hAnsi="PT Astra Serif"/>
        </w:rPr>
        <w:t xml:space="preserve"> </w:t>
      </w:r>
      <w:r w:rsidR="007F48AE" w:rsidRPr="00C63C20">
        <w:rPr>
          <w:rFonts w:ascii="PT Astra Serif" w:hAnsi="PT Astra Serif"/>
        </w:rPr>
        <w:t>«</w:t>
      </w:r>
      <w:r w:rsidRPr="00C63C20">
        <w:rPr>
          <w:rFonts w:ascii="PT Astra Serif" w:hAnsi="PT Astra Serif"/>
        </w:rPr>
        <w:t>серебряны</w:t>
      </w:r>
      <w:r w:rsidR="00BC0546">
        <w:rPr>
          <w:rFonts w:ascii="PT Astra Serif" w:hAnsi="PT Astra Serif"/>
        </w:rPr>
        <w:t>е</w:t>
      </w:r>
      <w:r w:rsidR="007F48AE" w:rsidRPr="00C63C20">
        <w:rPr>
          <w:rFonts w:ascii="PT Astra Serif" w:hAnsi="PT Astra Serif"/>
        </w:rPr>
        <w:t>»</w:t>
      </w:r>
      <w:r w:rsidRPr="00C63C20">
        <w:rPr>
          <w:rFonts w:ascii="PT Astra Serif" w:hAnsi="PT Astra Serif"/>
        </w:rPr>
        <w:t xml:space="preserve"> волонтеры Ульяновской</w:t>
      </w:r>
      <w:r w:rsidRPr="007F48AE">
        <w:rPr>
          <w:rFonts w:ascii="PT Astra Serif" w:hAnsi="PT Astra Serif"/>
        </w:rPr>
        <w:t xml:space="preserve"> области</w:t>
      </w:r>
      <w:r w:rsidR="00BC0546">
        <w:rPr>
          <w:rFonts w:ascii="PT Astra Serif" w:hAnsi="PT Astra Serif"/>
        </w:rPr>
        <w:t>, а это порядка 500 человек,</w:t>
      </w:r>
      <w:r w:rsidR="007F48AE" w:rsidRPr="007F48AE">
        <w:rPr>
          <w:rFonts w:ascii="PT Astra Serif" w:hAnsi="PT Astra Serif"/>
        </w:rPr>
        <w:t xml:space="preserve"> при</w:t>
      </w:r>
      <w:r w:rsidRPr="007F48AE">
        <w:rPr>
          <w:rFonts w:ascii="PT Astra Serif" w:hAnsi="PT Astra Serif"/>
        </w:rPr>
        <w:t>м</w:t>
      </w:r>
      <w:r w:rsidR="007F48AE" w:rsidRPr="007F48AE">
        <w:rPr>
          <w:rFonts w:ascii="PT Astra Serif" w:hAnsi="PT Astra Serif"/>
        </w:rPr>
        <w:t>у</w:t>
      </w:r>
      <w:r w:rsidRPr="007F48AE">
        <w:rPr>
          <w:rFonts w:ascii="PT Astra Serif" w:hAnsi="PT Astra Serif"/>
        </w:rPr>
        <w:t>т участие в Между</w:t>
      </w:r>
      <w:r w:rsidR="00BC0546">
        <w:rPr>
          <w:rFonts w:ascii="PT Astra Serif" w:hAnsi="PT Astra Serif"/>
        </w:rPr>
        <w:t xml:space="preserve">народном форуме «Молоды душой», </w:t>
      </w:r>
      <w:r w:rsidR="007F48AE" w:rsidRPr="007F48AE">
        <w:rPr>
          <w:rFonts w:ascii="PT Astra Serif" w:hAnsi="PT Astra Serif"/>
        </w:rPr>
        <w:t xml:space="preserve">что </w:t>
      </w:r>
      <w:r w:rsidR="007F48AE">
        <w:rPr>
          <w:rFonts w:ascii="PT Astra Serif" w:hAnsi="PT Astra Serif"/>
        </w:rPr>
        <w:t>в свою очередь способствует</w:t>
      </w:r>
      <w:r w:rsidR="007F48AE" w:rsidRPr="007F48AE">
        <w:rPr>
          <w:rFonts w:ascii="PT Astra Serif" w:hAnsi="PT Astra Serif"/>
        </w:rPr>
        <w:t xml:space="preserve"> </w:t>
      </w:r>
      <w:r w:rsidR="007F48AE" w:rsidRPr="007F48AE">
        <w:t>привлечению дополнительных грантовых средств на развитие добровольческой деятельности, повышение уровня знаний «серебряных» волонтёров по социальному проектированию.</w:t>
      </w:r>
    </w:p>
    <w:p w:rsidR="007F48AE" w:rsidRPr="007F48AE" w:rsidRDefault="007F48AE" w:rsidP="006B3334">
      <w:pPr>
        <w:ind w:firstLine="708"/>
        <w:jc w:val="both"/>
      </w:pPr>
      <w:r w:rsidRPr="00C63C20">
        <w:rPr>
          <w:rFonts w:ascii="PT Astra Serif" w:hAnsi="PT Astra Serif"/>
          <w:b/>
        </w:rPr>
        <w:t>30.09. – 01.10.2022</w:t>
      </w:r>
      <w:r w:rsidR="00517702" w:rsidRPr="00B75077">
        <w:rPr>
          <w:rFonts w:ascii="PT Astra Serif" w:hAnsi="PT Astra Serif"/>
        </w:rPr>
        <w:t xml:space="preserve"> делегации граждан старшего поколения</w:t>
      </w:r>
      <w:r w:rsidR="00BC0546">
        <w:rPr>
          <w:rFonts w:ascii="PT Astra Serif" w:hAnsi="PT Astra Serif"/>
        </w:rPr>
        <w:t>, в количестве 33 человек</w:t>
      </w:r>
      <w:r>
        <w:rPr>
          <w:rFonts w:ascii="PT Astra Serif" w:hAnsi="PT Astra Serif"/>
        </w:rPr>
        <w:t xml:space="preserve"> отправится в г. Нижний Новгород, где </w:t>
      </w:r>
      <w:r w:rsidRPr="007F48AE">
        <w:rPr>
          <w:rFonts w:ascii="PT Astra Serif" w:hAnsi="PT Astra Serif"/>
        </w:rPr>
        <w:t xml:space="preserve">примут участие в </w:t>
      </w:r>
      <w:r w:rsidR="00BC0546">
        <w:rPr>
          <w:rFonts w:ascii="PT Astra Serif" w:hAnsi="PT Astra Serif"/>
        </w:rPr>
        <w:t xml:space="preserve">мероприятиях </w:t>
      </w:r>
      <w:r w:rsidR="00517702" w:rsidRPr="007F48AE">
        <w:rPr>
          <w:rFonts w:ascii="PT Astra Serif" w:hAnsi="PT Astra Serif"/>
        </w:rPr>
        <w:t>с акти</w:t>
      </w:r>
      <w:r w:rsidRPr="007F48AE">
        <w:rPr>
          <w:rFonts w:ascii="PT Astra Serif" w:hAnsi="PT Astra Serif"/>
        </w:rPr>
        <w:t>вом ГСП Нижегородской области.</w:t>
      </w:r>
      <w:r w:rsidR="00517702" w:rsidRPr="007F48AE">
        <w:rPr>
          <w:rFonts w:ascii="PT Astra Serif" w:hAnsi="PT Astra Serif"/>
        </w:rPr>
        <w:t xml:space="preserve"> </w:t>
      </w:r>
      <w:r>
        <w:rPr>
          <w:rFonts w:ascii="PT Astra Serif" w:hAnsi="PT Astra Serif"/>
        </w:rPr>
        <w:t>Данная поездка способствует м</w:t>
      </w:r>
      <w:r>
        <w:t>ежрегиональному взаимодействию</w:t>
      </w:r>
      <w:r w:rsidRPr="007F48AE">
        <w:t>, обмен</w:t>
      </w:r>
      <w:r>
        <w:t>у</w:t>
      </w:r>
      <w:r w:rsidRPr="007F48AE">
        <w:t xml:space="preserve"> опытом по организации работы с гражданами старшего поколения, проектной деятельности.</w:t>
      </w:r>
    </w:p>
    <w:p w:rsidR="00894FFF" w:rsidRPr="009972F9" w:rsidRDefault="00894FFF" w:rsidP="00F17136">
      <w:pPr>
        <w:pStyle w:val="a8"/>
        <w:spacing w:before="0" w:beforeAutospacing="0" w:after="0" w:afterAutospacing="0"/>
        <w:ind w:right="57"/>
        <w:jc w:val="both"/>
        <w:outlineLvl w:val="0"/>
        <w:rPr>
          <w:sz w:val="28"/>
          <w:szCs w:val="28"/>
          <w:highlight w:val="yellow"/>
        </w:rPr>
      </w:pPr>
    </w:p>
    <w:p w:rsidR="00B66CED" w:rsidRPr="007F48AE" w:rsidRDefault="00894FFF" w:rsidP="00B66CED">
      <w:pPr>
        <w:pStyle w:val="a8"/>
        <w:spacing w:before="0" w:beforeAutospacing="0" w:after="0" w:afterAutospacing="0"/>
        <w:ind w:left="57" w:right="57" w:firstLine="652"/>
        <w:jc w:val="both"/>
        <w:outlineLvl w:val="0"/>
        <w:rPr>
          <w:rFonts w:eastAsia="Calibri"/>
          <w:sz w:val="28"/>
          <w:szCs w:val="28"/>
          <w:lang w:eastAsia="en-US"/>
        </w:rPr>
      </w:pPr>
      <w:r w:rsidRPr="007F48AE">
        <w:rPr>
          <w:rFonts w:eastAsia="Calibri"/>
          <w:sz w:val="28"/>
          <w:szCs w:val="28"/>
          <w:lang w:eastAsia="en-US"/>
        </w:rPr>
        <w:t>Все мероприятия будут сопровождаться информационным освещением. Запланированы интервью, радиоэфиры, видеосюжеты, публикации в интернете, статьи в печатных изданиях, статьи в социальных сетях.</w:t>
      </w:r>
    </w:p>
    <w:p w:rsidR="00894FFF" w:rsidRPr="007F48AE" w:rsidRDefault="00894FFF" w:rsidP="00894FFF">
      <w:pPr>
        <w:ind w:left="57" w:right="57" w:firstLine="709"/>
        <w:jc w:val="both"/>
        <w:rPr>
          <w:rFonts w:eastAsia="Calibri"/>
          <w:lang w:eastAsia="en-US"/>
        </w:rPr>
      </w:pPr>
      <w:r w:rsidRPr="007F48AE">
        <w:rPr>
          <w:rFonts w:eastAsia="Calibri"/>
          <w:lang w:eastAsia="en-US"/>
        </w:rPr>
        <w:t xml:space="preserve">Одновременно и по аналогии с </w:t>
      </w:r>
      <w:proofErr w:type="spellStart"/>
      <w:r w:rsidRPr="007F48AE">
        <w:rPr>
          <w:rFonts w:eastAsia="Calibri"/>
          <w:lang w:eastAsia="en-US"/>
        </w:rPr>
        <w:t>общерегиональной</w:t>
      </w:r>
      <w:proofErr w:type="spellEnd"/>
      <w:r w:rsidRPr="007F48AE">
        <w:rPr>
          <w:rFonts w:eastAsia="Calibri"/>
          <w:lang w:eastAsia="en-US"/>
        </w:rPr>
        <w:t xml:space="preserve"> тематической неделей на уровне муниципальных образований Ульяновской области пройдет тематическая неделя муниципалитетов.</w:t>
      </w:r>
    </w:p>
    <w:p w:rsidR="00EE3FC8" w:rsidRPr="007F48AE" w:rsidRDefault="00EE3FC8" w:rsidP="00452256">
      <w:pPr>
        <w:ind w:firstLine="708"/>
        <w:jc w:val="both"/>
      </w:pPr>
    </w:p>
    <w:p w:rsidR="003B2441" w:rsidRPr="007F48AE" w:rsidRDefault="003B2441" w:rsidP="00452256">
      <w:pPr>
        <w:ind w:firstLine="708"/>
        <w:jc w:val="both"/>
      </w:pPr>
    </w:p>
    <w:p w:rsidR="001D1ED3" w:rsidRPr="007F48AE" w:rsidRDefault="001D1ED3" w:rsidP="001D1ED3">
      <w:pPr>
        <w:suppressAutoHyphens/>
        <w:ind w:left="57" w:right="57"/>
        <w:rPr>
          <w:rFonts w:eastAsia="Calibri"/>
          <w:lang w:eastAsia="en-US"/>
        </w:rPr>
      </w:pPr>
      <w:r w:rsidRPr="007F48AE">
        <w:t xml:space="preserve">Министр семейной, демографической </w:t>
      </w:r>
      <w:r w:rsidRPr="007F48AE">
        <w:br/>
        <w:t xml:space="preserve">политики и социального благополучия </w:t>
      </w:r>
      <w:r w:rsidRPr="007F48AE">
        <w:br/>
        <w:t xml:space="preserve">Ульяновской области                                                                     </w:t>
      </w:r>
      <w:proofErr w:type="spellStart"/>
      <w:r w:rsidRPr="007F48AE">
        <w:t>А.А.Тверскова</w:t>
      </w:r>
      <w:proofErr w:type="spellEnd"/>
    </w:p>
    <w:p w:rsidR="001D1ED3" w:rsidRPr="007F48AE" w:rsidRDefault="001D1ED3" w:rsidP="001D1ED3">
      <w:pPr>
        <w:ind w:left="57" w:right="57"/>
        <w:jc w:val="both"/>
        <w:outlineLvl w:val="0"/>
        <w:rPr>
          <w:rFonts w:eastAsia="Calibri"/>
          <w:lang w:eastAsia="en-US"/>
        </w:rPr>
      </w:pPr>
    </w:p>
    <w:p w:rsidR="001D1ED3" w:rsidRPr="007F48AE" w:rsidRDefault="001D1ED3" w:rsidP="001D1ED3">
      <w:pPr>
        <w:ind w:left="57" w:right="57"/>
        <w:jc w:val="both"/>
        <w:outlineLvl w:val="0"/>
        <w:rPr>
          <w:rFonts w:eastAsia="Calibri"/>
          <w:lang w:eastAsia="en-US"/>
        </w:rPr>
      </w:pPr>
    </w:p>
    <w:p w:rsidR="001D1ED3" w:rsidRPr="00AA446B" w:rsidRDefault="001D1ED3" w:rsidP="001D1ED3">
      <w:pPr>
        <w:ind w:left="57" w:right="57"/>
        <w:jc w:val="both"/>
        <w:outlineLvl w:val="0"/>
        <w:rPr>
          <w:rFonts w:eastAsia="Calibri"/>
          <w:lang w:eastAsia="en-US"/>
        </w:rPr>
      </w:pPr>
      <w:r w:rsidRPr="00AA446B">
        <w:rPr>
          <w:rFonts w:eastAsia="Calibri"/>
          <w:lang w:eastAsia="en-US"/>
        </w:rPr>
        <w:t>СОГЛАСОВАНО:</w:t>
      </w:r>
    </w:p>
    <w:p w:rsidR="001D1ED3" w:rsidRPr="00AA446B" w:rsidRDefault="001D1ED3" w:rsidP="001D1ED3">
      <w:pPr>
        <w:ind w:left="57" w:right="57"/>
        <w:jc w:val="both"/>
        <w:outlineLvl w:val="0"/>
        <w:rPr>
          <w:rFonts w:eastAsia="Calibri"/>
          <w:lang w:eastAsia="en-US"/>
        </w:rPr>
      </w:pPr>
    </w:p>
    <w:p w:rsidR="001D1ED3" w:rsidRPr="00AA446B" w:rsidRDefault="001D1ED3" w:rsidP="001D1ED3">
      <w:pPr>
        <w:ind w:left="57" w:right="57"/>
        <w:jc w:val="both"/>
        <w:outlineLvl w:val="0"/>
        <w:rPr>
          <w:shd w:val="clear" w:color="auto" w:fill="FFFFFF"/>
        </w:rPr>
      </w:pPr>
      <w:r w:rsidRPr="00AA446B">
        <w:rPr>
          <w:shd w:val="clear" w:color="auto" w:fill="FFFFFF"/>
        </w:rPr>
        <w:t xml:space="preserve">Заместитель Председателя </w:t>
      </w:r>
    </w:p>
    <w:p w:rsidR="001D1ED3" w:rsidRPr="00447AC6" w:rsidRDefault="001D1ED3" w:rsidP="001D1ED3">
      <w:pPr>
        <w:ind w:left="57" w:right="57"/>
        <w:jc w:val="both"/>
        <w:outlineLvl w:val="0"/>
        <w:rPr>
          <w:rFonts w:eastAsia="Calibri"/>
          <w:lang w:eastAsia="en-US"/>
        </w:rPr>
      </w:pPr>
      <w:r w:rsidRPr="00AA446B">
        <w:rPr>
          <w:shd w:val="clear" w:color="auto" w:fill="FFFFFF"/>
        </w:rPr>
        <w:t xml:space="preserve">Правительства Ульяновской области                                                  </w:t>
      </w:r>
      <w:proofErr w:type="spellStart"/>
      <w:r w:rsidRPr="00AA446B">
        <w:rPr>
          <w:shd w:val="clear" w:color="auto" w:fill="FFFFFF"/>
        </w:rPr>
        <w:t>С.С.Кучиц</w:t>
      </w:r>
      <w:proofErr w:type="spellEnd"/>
    </w:p>
    <w:p w:rsidR="0015173F" w:rsidRPr="00447AC6" w:rsidRDefault="0015173F" w:rsidP="00452256">
      <w:pPr>
        <w:ind w:firstLine="708"/>
        <w:jc w:val="both"/>
      </w:pPr>
    </w:p>
    <w:sectPr w:rsidR="0015173F" w:rsidRPr="00447AC6" w:rsidSect="00C63EBA">
      <w:headerReference w:type="default" r:id="rId9"/>
      <w:pgSz w:w="11906" w:h="16838"/>
      <w:pgMar w:top="851" w:right="850"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AC6" w:rsidRDefault="00447AC6" w:rsidP="00332276">
      <w:r>
        <w:separator/>
      </w:r>
    </w:p>
  </w:endnote>
  <w:endnote w:type="continuationSeparator" w:id="0">
    <w:p w:rsidR="00447AC6" w:rsidRDefault="00447AC6"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AC6" w:rsidRDefault="00447AC6" w:rsidP="00332276">
      <w:r>
        <w:separator/>
      </w:r>
    </w:p>
  </w:footnote>
  <w:footnote w:type="continuationSeparator" w:id="0">
    <w:p w:rsidR="00447AC6" w:rsidRDefault="00447AC6"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447AC6" w:rsidRDefault="00447AC6">
        <w:pPr>
          <w:pStyle w:val="ac"/>
          <w:jc w:val="center"/>
        </w:pPr>
        <w:r>
          <w:fldChar w:fldCharType="begin"/>
        </w:r>
        <w:r>
          <w:instrText>PAGE   \* MERGEFORMAT</w:instrText>
        </w:r>
        <w:r>
          <w:fldChar w:fldCharType="separate"/>
        </w:r>
        <w:r w:rsidR="00EB052C">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257"/>
    <w:multiLevelType w:val="hybridMultilevel"/>
    <w:tmpl w:val="67242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046F64"/>
    <w:multiLevelType w:val="hybridMultilevel"/>
    <w:tmpl w:val="551EE192"/>
    <w:lvl w:ilvl="0" w:tplc="5F76951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CF313E"/>
    <w:multiLevelType w:val="hybridMultilevel"/>
    <w:tmpl w:val="3EDAB11E"/>
    <w:lvl w:ilvl="0" w:tplc="072C5ED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194711"/>
    <w:multiLevelType w:val="hybridMultilevel"/>
    <w:tmpl w:val="4CFA8C8C"/>
    <w:lvl w:ilvl="0" w:tplc="4E824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322E29"/>
    <w:multiLevelType w:val="hybridMultilevel"/>
    <w:tmpl w:val="83F82B8C"/>
    <w:lvl w:ilvl="0" w:tplc="0C102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B635CC5"/>
    <w:multiLevelType w:val="hybridMultilevel"/>
    <w:tmpl w:val="8200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
  </w:num>
  <w:num w:numId="5">
    <w:abstractNumId w:val="5"/>
  </w:num>
  <w:num w:numId="6">
    <w:abstractNumId w:val="11"/>
  </w:num>
  <w:num w:numId="7">
    <w:abstractNumId w:val="10"/>
  </w:num>
  <w:num w:numId="8">
    <w:abstractNumId w:val="1"/>
  </w:num>
  <w:num w:numId="9">
    <w:abstractNumId w:val="9"/>
  </w:num>
  <w:num w:numId="10">
    <w:abstractNumId w:val="24"/>
  </w:num>
  <w:num w:numId="11">
    <w:abstractNumId w:val="3"/>
  </w:num>
  <w:num w:numId="12">
    <w:abstractNumId w:val="16"/>
  </w:num>
  <w:num w:numId="13">
    <w:abstractNumId w:val="17"/>
  </w:num>
  <w:num w:numId="14">
    <w:abstractNumId w:val="20"/>
  </w:num>
  <w:num w:numId="15">
    <w:abstractNumId w:val="21"/>
  </w:num>
  <w:num w:numId="16">
    <w:abstractNumId w:val="18"/>
  </w:num>
  <w:num w:numId="17">
    <w:abstractNumId w:val="7"/>
  </w:num>
  <w:num w:numId="18">
    <w:abstractNumId w:val="15"/>
  </w:num>
  <w:num w:numId="19">
    <w:abstractNumId w:val="4"/>
  </w:num>
  <w:num w:numId="20">
    <w:abstractNumId w:val="14"/>
  </w:num>
  <w:num w:numId="21">
    <w:abstractNumId w:val="22"/>
  </w:num>
  <w:num w:numId="22">
    <w:abstractNumId w:val="0"/>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1FFB"/>
    <w:rsid w:val="0000239F"/>
    <w:rsid w:val="00003C3F"/>
    <w:rsid w:val="000050BD"/>
    <w:rsid w:val="000052FA"/>
    <w:rsid w:val="00005731"/>
    <w:rsid w:val="000062E2"/>
    <w:rsid w:val="00007DD9"/>
    <w:rsid w:val="00011FBE"/>
    <w:rsid w:val="0001788F"/>
    <w:rsid w:val="000227B9"/>
    <w:rsid w:val="000279D0"/>
    <w:rsid w:val="00032844"/>
    <w:rsid w:val="00033576"/>
    <w:rsid w:val="00034767"/>
    <w:rsid w:val="00034BF0"/>
    <w:rsid w:val="00035382"/>
    <w:rsid w:val="00035E33"/>
    <w:rsid w:val="000376CA"/>
    <w:rsid w:val="00040DCE"/>
    <w:rsid w:val="000411FC"/>
    <w:rsid w:val="0004177E"/>
    <w:rsid w:val="00042025"/>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2DBA"/>
    <w:rsid w:val="000635B1"/>
    <w:rsid w:val="0006377C"/>
    <w:rsid w:val="00063A7D"/>
    <w:rsid w:val="00063FA0"/>
    <w:rsid w:val="00065529"/>
    <w:rsid w:val="000659EC"/>
    <w:rsid w:val="000666D2"/>
    <w:rsid w:val="00066823"/>
    <w:rsid w:val="0007100D"/>
    <w:rsid w:val="00074256"/>
    <w:rsid w:val="0008117B"/>
    <w:rsid w:val="00082415"/>
    <w:rsid w:val="00082E38"/>
    <w:rsid w:val="000846B4"/>
    <w:rsid w:val="00084B80"/>
    <w:rsid w:val="00085481"/>
    <w:rsid w:val="0008738E"/>
    <w:rsid w:val="00093ACF"/>
    <w:rsid w:val="00095370"/>
    <w:rsid w:val="00097D0C"/>
    <w:rsid w:val="00097EA4"/>
    <w:rsid w:val="000A2EE7"/>
    <w:rsid w:val="000A3DF1"/>
    <w:rsid w:val="000A4348"/>
    <w:rsid w:val="000A4685"/>
    <w:rsid w:val="000A4FE1"/>
    <w:rsid w:val="000A70A8"/>
    <w:rsid w:val="000B1329"/>
    <w:rsid w:val="000B4B7F"/>
    <w:rsid w:val="000B7CFF"/>
    <w:rsid w:val="000C2F63"/>
    <w:rsid w:val="000C531C"/>
    <w:rsid w:val="000C55EE"/>
    <w:rsid w:val="000D035E"/>
    <w:rsid w:val="000D174A"/>
    <w:rsid w:val="000D3714"/>
    <w:rsid w:val="000E2683"/>
    <w:rsid w:val="000E3B48"/>
    <w:rsid w:val="000E6593"/>
    <w:rsid w:val="000E7E86"/>
    <w:rsid w:val="000F0F8C"/>
    <w:rsid w:val="000F10AA"/>
    <w:rsid w:val="000F22DF"/>
    <w:rsid w:val="000F41F3"/>
    <w:rsid w:val="000F577E"/>
    <w:rsid w:val="000F59A3"/>
    <w:rsid w:val="00103204"/>
    <w:rsid w:val="0010377E"/>
    <w:rsid w:val="001050AF"/>
    <w:rsid w:val="0010734E"/>
    <w:rsid w:val="00107AF4"/>
    <w:rsid w:val="001102FF"/>
    <w:rsid w:val="0011337E"/>
    <w:rsid w:val="001142C8"/>
    <w:rsid w:val="00116DBB"/>
    <w:rsid w:val="00116F67"/>
    <w:rsid w:val="0012299B"/>
    <w:rsid w:val="00125FC0"/>
    <w:rsid w:val="00130D59"/>
    <w:rsid w:val="0013193A"/>
    <w:rsid w:val="00132D54"/>
    <w:rsid w:val="0013700B"/>
    <w:rsid w:val="00142D03"/>
    <w:rsid w:val="00145830"/>
    <w:rsid w:val="00150252"/>
    <w:rsid w:val="00150794"/>
    <w:rsid w:val="0015173F"/>
    <w:rsid w:val="00153F87"/>
    <w:rsid w:val="001541CA"/>
    <w:rsid w:val="00155646"/>
    <w:rsid w:val="00157C41"/>
    <w:rsid w:val="00164098"/>
    <w:rsid w:val="00165307"/>
    <w:rsid w:val="00165A69"/>
    <w:rsid w:val="0017041E"/>
    <w:rsid w:val="0017234C"/>
    <w:rsid w:val="00172EA3"/>
    <w:rsid w:val="00176911"/>
    <w:rsid w:val="0017797F"/>
    <w:rsid w:val="001805FF"/>
    <w:rsid w:val="00182FFA"/>
    <w:rsid w:val="00183D37"/>
    <w:rsid w:val="00191E5F"/>
    <w:rsid w:val="00195A63"/>
    <w:rsid w:val="001A09E2"/>
    <w:rsid w:val="001A5012"/>
    <w:rsid w:val="001A51FB"/>
    <w:rsid w:val="001A612A"/>
    <w:rsid w:val="001B1B11"/>
    <w:rsid w:val="001B4547"/>
    <w:rsid w:val="001C074A"/>
    <w:rsid w:val="001C0E51"/>
    <w:rsid w:val="001C5A9C"/>
    <w:rsid w:val="001C7AFA"/>
    <w:rsid w:val="001D0665"/>
    <w:rsid w:val="001D1D46"/>
    <w:rsid w:val="001D1ED3"/>
    <w:rsid w:val="001D2275"/>
    <w:rsid w:val="001D3868"/>
    <w:rsid w:val="001D727E"/>
    <w:rsid w:val="001E2B29"/>
    <w:rsid w:val="001E3E2E"/>
    <w:rsid w:val="001E5259"/>
    <w:rsid w:val="001E6F8F"/>
    <w:rsid w:val="001E7D36"/>
    <w:rsid w:val="001F2748"/>
    <w:rsid w:val="001F2B23"/>
    <w:rsid w:val="001F3051"/>
    <w:rsid w:val="001F5E4F"/>
    <w:rsid w:val="001F6454"/>
    <w:rsid w:val="00200EDF"/>
    <w:rsid w:val="002026E7"/>
    <w:rsid w:val="00205191"/>
    <w:rsid w:val="00205B27"/>
    <w:rsid w:val="00206BA2"/>
    <w:rsid w:val="00211574"/>
    <w:rsid w:val="00212F48"/>
    <w:rsid w:val="00213A32"/>
    <w:rsid w:val="00213C60"/>
    <w:rsid w:val="0021569E"/>
    <w:rsid w:val="00230145"/>
    <w:rsid w:val="002309E7"/>
    <w:rsid w:val="0023335E"/>
    <w:rsid w:val="00233852"/>
    <w:rsid w:val="0023565C"/>
    <w:rsid w:val="002418A5"/>
    <w:rsid w:val="00242E7F"/>
    <w:rsid w:val="00243297"/>
    <w:rsid w:val="0024494E"/>
    <w:rsid w:val="00244F7A"/>
    <w:rsid w:val="0024714B"/>
    <w:rsid w:val="00251639"/>
    <w:rsid w:val="00251BAA"/>
    <w:rsid w:val="00255607"/>
    <w:rsid w:val="00257AA3"/>
    <w:rsid w:val="00260C6A"/>
    <w:rsid w:val="00265315"/>
    <w:rsid w:val="00271377"/>
    <w:rsid w:val="0027215E"/>
    <w:rsid w:val="0027231B"/>
    <w:rsid w:val="00273169"/>
    <w:rsid w:val="00276633"/>
    <w:rsid w:val="0027682F"/>
    <w:rsid w:val="00277FFC"/>
    <w:rsid w:val="002834CA"/>
    <w:rsid w:val="00284ACB"/>
    <w:rsid w:val="002874EA"/>
    <w:rsid w:val="00290C32"/>
    <w:rsid w:val="00294E87"/>
    <w:rsid w:val="002962F7"/>
    <w:rsid w:val="00296BE9"/>
    <w:rsid w:val="002A0119"/>
    <w:rsid w:val="002A1290"/>
    <w:rsid w:val="002A2646"/>
    <w:rsid w:val="002B0B6B"/>
    <w:rsid w:val="002B43E0"/>
    <w:rsid w:val="002B4439"/>
    <w:rsid w:val="002B5250"/>
    <w:rsid w:val="002B703C"/>
    <w:rsid w:val="002B752E"/>
    <w:rsid w:val="002B7A35"/>
    <w:rsid w:val="002C05AB"/>
    <w:rsid w:val="002C100B"/>
    <w:rsid w:val="002C396B"/>
    <w:rsid w:val="002C6895"/>
    <w:rsid w:val="002C74C7"/>
    <w:rsid w:val="002D5036"/>
    <w:rsid w:val="002D6443"/>
    <w:rsid w:val="002D6EDB"/>
    <w:rsid w:val="002D6F58"/>
    <w:rsid w:val="002E2526"/>
    <w:rsid w:val="002E35DA"/>
    <w:rsid w:val="002E48AA"/>
    <w:rsid w:val="002F0882"/>
    <w:rsid w:val="002F1F4C"/>
    <w:rsid w:val="002F2F64"/>
    <w:rsid w:val="002F2FC2"/>
    <w:rsid w:val="002F3B1B"/>
    <w:rsid w:val="002F415B"/>
    <w:rsid w:val="003008F1"/>
    <w:rsid w:val="00301F32"/>
    <w:rsid w:val="00302240"/>
    <w:rsid w:val="003031C5"/>
    <w:rsid w:val="00303D17"/>
    <w:rsid w:val="00304C04"/>
    <w:rsid w:val="003112AE"/>
    <w:rsid w:val="00320345"/>
    <w:rsid w:val="003220CC"/>
    <w:rsid w:val="00323326"/>
    <w:rsid w:val="0032479A"/>
    <w:rsid w:val="00327FCE"/>
    <w:rsid w:val="0033116A"/>
    <w:rsid w:val="00331172"/>
    <w:rsid w:val="003314D7"/>
    <w:rsid w:val="00332276"/>
    <w:rsid w:val="0033357C"/>
    <w:rsid w:val="00333958"/>
    <w:rsid w:val="00334547"/>
    <w:rsid w:val="00337588"/>
    <w:rsid w:val="00342D65"/>
    <w:rsid w:val="0034305D"/>
    <w:rsid w:val="00343DA3"/>
    <w:rsid w:val="00345F52"/>
    <w:rsid w:val="00346466"/>
    <w:rsid w:val="003506CE"/>
    <w:rsid w:val="003520AD"/>
    <w:rsid w:val="003523DB"/>
    <w:rsid w:val="00352ABE"/>
    <w:rsid w:val="00353F14"/>
    <w:rsid w:val="00354A84"/>
    <w:rsid w:val="003551F0"/>
    <w:rsid w:val="00362365"/>
    <w:rsid w:val="00365FA6"/>
    <w:rsid w:val="003739D0"/>
    <w:rsid w:val="00375789"/>
    <w:rsid w:val="003759D1"/>
    <w:rsid w:val="00375DC8"/>
    <w:rsid w:val="00376A62"/>
    <w:rsid w:val="00376C1D"/>
    <w:rsid w:val="00383BCC"/>
    <w:rsid w:val="00384EBE"/>
    <w:rsid w:val="0039183E"/>
    <w:rsid w:val="0039458C"/>
    <w:rsid w:val="00394AD5"/>
    <w:rsid w:val="00396D8D"/>
    <w:rsid w:val="00397AF8"/>
    <w:rsid w:val="003A2B13"/>
    <w:rsid w:val="003A46E2"/>
    <w:rsid w:val="003A6EFE"/>
    <w:rsid w:val="003B2441"/>
    <w:rsid w:val="003B7C3F"/>
    <w:rsid w:val="003C0FCA"/>
    <w:rsid w:val="003C1A86"/>
    <w:rsid w:val="003C2843"/>
    <w:rsid w:val="003C2EAB"/>
    <w:rsid w:val="003D219F"/>
    <w:rsid w:val="003D340F"/>
    <w:rsid w:val="003D62EC"/>
    <w:rsid w:val="003D732F"/>
    <w:rsid w:val="003E0193"/>
    <w:rsid w:val="003E0836"/>
    <w:rsid w:val="003E17C3"/>
    <w:rsid w:val="003E28EF"/>
    <w:rsid w:val="003E2DD0"/>
    <w:rsid w:val="003E67DC"/>
    <w:rsid w:val="003F0ABB"/>
    <w:rsid w:val="003F3679"/>
    <w:rsid w:val="003F4691"/>
    <w:rsid w:val="003F4E41"/>
    <w:rsid w:val="003F5C60"/>
    <w:rsid w:val="00417627"/>
    <w:rsid w:val="00421518"/>
    <w:rsid w:val="0042193D"/>
    <w:rsid w:val="00421E38"/>
    <w:rsid w:val="0042280B"/>
    <w:rsid w:val="00424F88"/>
    <w:rsid w:val="00425943"/>
    <w:rsid w:val="00426954"/>
    <w:rsid w:val="00426CFB"/>
    <w:rsid w:val="0042701C"/>
    <w:rsid w:val="0042711E"/>
    <w:rsid w:val="004306DF"/>
    <w:rsid w:val="004346BA"/>
    <w:rsid w:val="00434EFE"/>
    <w:rsid w:val="004378AA"/>
    <w:rsid w:val="00437C32"/>
    <w:rsid w:val="004445B2"/>
    <w:rsid w:val="004448A9"/>
    <w:rsid w:val="004448DE"/>
    <w:rsid w:val="00445178"/>
    <w:rsid w:val="00447790"/>
    <w:rsid w:val="00447AC6"/>
    <w:rsid w:val="00451447"/>
    <w:rsid w:val="00452256"/>
    <w:rsid w:val="004532E9"/>
    <w:rsid w:val="00453521"/>
    <w:rsid w:val="00453F33"/>
    <w:rsid w:val="00454943"/>
    <w:rsid w:val="00454D18"/>
    <w:rsid w:val="00454EF0"/>
    <w:rsid w:val="004552FA"/>
    <w:rsid w:val="0045564B"/>
    <w:rsid w:val="0045790D"/>
    <w:rsid w:val="004604F7"/>
    <w:rsid w:val="00460ADF"/>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85D84"/>
    <w:rsid w:val="004912F1"/>
    <w:rsid w:val="004917DE"/>
    <w:rsid w:val="004921A9"/>
    <w:rsid w:val="0049487E"/>
    <w:rsid w:val="0049533D"/>
    <w:rsid w:val="004A0ADD"/>
    <w:rsid w:val="004A116F"/>
    <w:rsid w:val="004A274B"/>
    <w:rsid w:val="004A3026"/>
    <w:rsid w:val="004A39B7"/>
    <w:rsid w:val="004A4521"/>
    <w:rsid w:val="004A6900"/>
    <w:rsid w:val="004A7D40"/>
    <w:rsid w:val="004B252A"/>
    <w:rsid w:val="004B34FB"/>
    <w:rsid w:val="004B36BE"/>
    <w:rsid w:val="004B6111"/>
    <w:rsid w:val="004C1608"/>
    <w:rsid w:val="004C52BA"/>
    <w:rsid w:val="004D3FB0"/>
    <w:rsid w:val="004D4892"/>
    <w:rsid w:val="004D4C42"/>
    <w:rsid w:val="004D6532"/>
    <w:rsid w:val="004D6607"/>
    <w:rsid w:val="004E3793"/>
    <w:rsid w:val="004E69E9"/>
    <w:rsid w:val="004E6E74"/>
    <w:rsid w:val="004F43AD"/>
    <w:rsid w:val="004F6343"/>
    <w:rsid w:val="00502534"/>
    <w:rsid w:val="005039D6"/>
    <w:rsid w:val="00507E8A"/>
    <w:rsid w:val="0051134B"/>
    <w:rsid w:val="00515108"/>
    <w:rsid w:val="005169A3"/>
    <w:rsid w:val="00516AF6"/>
    <w:rsid w:val="00517702"/>
    <w:rsid w:val="00517EF6"/>
    <w:rsid w:val="00522BF2"/>
    <w:rsid w:val="00522DCE"/>
    <w:rsid w:val="00525F31"/>
    <w:rsid w:val="005271C9"/>
    <w:rsid w:val="005308F7"/>
    <w:rsid w:val="00532CC9"/>
    <w:rsid w:val="00532E4E"/>
    <w:rsid w:val="005334DA"/>
    <w:rsid w:val="00534228"/>
    <w:rsid w:val="00537C15"/>
    <w:rsid w:val="005425BE"/>
    <w:rsid w:val="00544063"/>
    <w:rsid w:val="00544C94"/>
    <w:rsid w:val="00545BEF"/>
    <w:rsid w:val="005461B8"/>
    <w:rsid w:val="00546C64"/>
    <w:rsid w:val="005502A6"/>
    <w:rsid w:val="005518D9"/>
    <w:rsid w:val="00552A83"/>
    <w:rsid w:val="00552BBC"/>
    <w:rsid w:val="00553ECA"/>
    <w:rsid w:val="0056155B"/>
    <w:rsid w:val="00562490"/>
    <w:rsid w:val="00562EAA"/>
    <w:rsid w:val="00563492"/>
    <w:rsid w:val="00564780"/>
    <w:rsid w:val="00565E78"/>
    <w:rsid w:val="005704F7"/>
    <w:rsid w:val="00572B57"/>
    <w:rsid w:val="00574093"/>
    <w:rsid w:val="00575BB6"/>
    <w:rsid w:val="005769CA"/>
    <w:rsid w:val="00576CAE"/>
    <w:rsid w:val="00584E4B"/>
    <w:rsid w:val="00587048"/>
    <w:rsid w:val="00593536"/>
    <w:rsid w:val="005961E6"/>
    <w:rsid w:val="00597A5E"/>
    <w:rsid w:val="005A49E4"/>
    <w:rsid w:val="005A5D81"/>
    <w:rsid w:val="005B1694"/>
    <w:rsid w:val="005B5003"/>
    <w:rsid w:val="005B5E18"/>
    <w:rsid w:val="005B7ABD"/>
    <w:rsid w:val="005C2A8F"/>
    <w:rsid w:val="005C46AD"/>
    <w:rsid w:val="005D073A"/>
    <w:rsid w:val="005D0A98"/>
    <w:rsid w:val="005D3660"/>
    <w:rsid w:val="005D4189"/>
    <w:rsid w:val="005D449E"/>
    <w:rsid w:val="005E2DE3"/>
    <w:rsid w:val="005E6806"/>
    <w:rsid w:val="005E7D42"/>
    <w:rsid w:val="005F27C2"/>
    <w:rsid w:val="005F297D"/>
    <w:rsid w:val="005F337D"/>
    <w:rsid w:val="005F67E1"/>
    <w:rsid w:val="006002AB"/>
    <w:rsid w:val="006013DD"/>
    <w:rsid w:val="0060407D"/>
    <w:rsid w:val="0060420B"/>
    <w:rsid w:val="0060687A"/>
    <w:rsid w:val="006131D6"/>
    <w:rsid w:val="00614A76"/>
    <w:rsid w:val="00615257"/>
    <w:rsid w:val="006153FF"/>
    <w:rsid w:val="0062036C"/>
    <w:rsid w:val="00620D2D"/>
    <w:rsid w:val="00621D0A"/>
    <w:rsid w:val="0062480B"/>
    <w:rsid w:val="006250CA"/>
    <w:rsid w:val="00627398"/>
    <w:rsid w:val="00631B6F"/>
    <w:rsid w:val="00631BBA"/>
    <w:rsid w:val="00632524"/>
    <w:rsid w:val="00632ADA"/>
    <w:rsid w:val="00635063"/>
    <w:rsid w:val="00637564"/>
    <w:rsid w:val="00640E2E"/>
    <w:rsid w:val="0064137A"/>
    <w:rsid w:val="006414C0"/>
    <w:rsid w:val="006416B7"/>
    <w:rsid w:val="00645C24"/>
    <w:rsid w:val="006460E1"/>
    <w:rsid w:val="00646B27"/>
    <w:rsid w:val="00663B5E"/>
    <w:rsid w:val="0066653C"/>
    <w:rsid w:val="00671300"/>
    <w:rsid w:val="00671BE9"/>
    <w:rsid w:val="0067588F"/>
    <w:rsid w:val="00676592"/>
    <w:rsid w:val="00676EBE"/>
    <w:rsid w:val="00677C19"/>
    <w:rsid w:val="00680FF2"/>
    <w:rsid w:val="00682174"/>
    <w:rsid w:val="00682C87"/>
    <w:rsid w:val="00683BBB"/>
    <w:rsid w:val="00685E77"/>
    <w:rsid w:val="0068717D"/>
    <w:rsid w:val="006878B9"/>
    <w:rsid w:val="00687F29"/>
    <w:rsid w:val="00691936"/>
    <w:rsid w:val="00695200"/>
    <w:rsid w:val="00695B17"/>
    <w:rsid w:val="00695C68"/>
    <w:rsid w:val="006A2231"/>
    <w:rsid w:val="006A32ED"/>
    <w:rsid w:val="006A3E1A"/>
    <w:rsid w:val="006A5CCB"/>
    <w:rsid w:val="006A797A"/>
    <w:rsid w:val="006B030F"/>
    <w:rsid w:val="006B167B"/>
    <w:rsid w:val="006B1688"/>
    <w:rsid w:val="006B1CD5"/>
    <w:rsid w:val="006B27A5"/>
    <w:rsid w:val="006B3334"/>
    <w:rsid w:val="006B3884"/>
    <w:rsid w:val="006B4438"/>
    <w:rsid w:val="006B66E8"/>
    <w:rsid w:val="006B7692"/>
    <w:rsid w:val="006C0495"/>
    <w:rsid w:val="006C12DB"/>
    <w:rsid w:val="006C1726"/>
    <w:rsid w:val="006C4328"/>
    <w:rsid w:val="006C575D"/>
    <w:rsid w:val="006C6363"/>
    <w:rsid w:val="006C6B08"/>
    <w:rsid w:val="006D2700"/>
    <w:rsid w:val="006D4397"/>
    <w:rsid w:val="006D472E"/>
    <w:rsid w:val="006D777F"/>
    <w:rsid w:val="006E018E"/>
    <w:rsid w:val="006E01DE"/>
    <w:rsid w:val="006E18F5"/>
    <w:rsid w:val="006F01C5"/>
    <w:rsid w:val="006F0AC6"/>
    <w:rsid w:val="006F3C06"/>
    <w:rsid w:val="006F70D8"/>
    <w:rsid w:val="007014B1"/>
    <w:rsid w:val="00701670"/>
    <w:rsid w:val="00701A4F"/>
    <w:rsid w:val="00701D90"/>
    <w:rsid w:val="0070247A"/>
    <w:rsid w:val="00704C34"/>
    <w:rsid w:val="007060F7"/>
    <w:rsid w:val="00710B37"/>
    <w:rsid w:val="00711D04"/>
    <w:rsid w:val="00713CD1"/>
    <w:rsid w:val="0071434F"/>
    <w:rsid w:val="00715BA0"/>
    <w:rsid w:val="0072393C"/>
    <w:rsid w:val="007259A4"/>
    <w:rsid w:val="00726AC9"/>
    <w:rsid w:val="007313A8"/>
    <w:rsid w:val="00731949"/>
    <w:rsid w:val="00734650"/>
    <w:rsid w:val="00736BC3"/>
    <w:rsid w:val="00737A1D"/>
    <w:rsid w:val="0074220D"/>
    <w:rsid w:val="007427E0"/>
    <w:rsid w:val="00743593"/>
    <w:rsid w:val="0074390A"/>
    <w:rsid w:val="0074535A"/>
    <w:rsid w:val="007460A5"/>
    <w:rsid w:val="00751328"/>
    <w:rsid w:val="00756BBC"/>
    <w:rsid w:val="007607D5"/>
    <w:rsid w:val="007613F7"/>
    <w:rsid w:val="00761408"/>
    <w:rsid w:val="00763B80"/>
    <w:rsid w:val="00764B9B"/>
    <w:rsid w:val="007655AB"/>
    <w:rsid w:val="007657BB"/>
    <w:rsid w:val="00771079"/>
    <w:rsid w:val="007714E3"/>
    <w:rsid w:val="00772DCA"/>
    <w:rsid w:val="0077398C"/>
    <w:rsid w:val="007746B7"/>
    <w:rsid w:val="007757E0"/>
    <w:rsid w:val="007765B1"/>
    <w:rsid w:val="0078039F"/>
    <w:rsid w:val="00781126"/>
    <w:rsid w:val="00781E7D"/>
    <w:rsid w:val="00783191"/>
    <w:rsid w:val="007838F4"/>
    <w:rsid w:val="00784AC6"/>
    <w:rsid w:val="00785B8F"/>
    <w:rsid w:val="0079109D"/>
    <w:rsid w:val="00791E55"/>
    <w:rsid w:val="007956A2"/>
    <w:rsid w:val="00795B0C"/>
    <w:rsid w:val="007A0F00"/>
    <w:rsid w:val="007A1021"/>
    <w:rsid w:val="007A1672"/>
    <w:rsid w:val="007A178B"/>
    <w:rsid w:val="007A2F93"/>
    <w:rsid w:val="007A5A3A"/>
    <w:rsid w:val="007A5F15"/>
    <w:rsid w:val="007B42BE"/>
    <w:rsid w:val="007C0EDC"/>
    <w:rsid w:val="007C417B"/>
    <w:rsid w:val="007C7675"/>
    <w:rsid w:val="007C791B"/>
    <w:rsid w:val="007C7F4E"/>
    <w:rsid w:val="007D17E5"/>
    <w:rsid w:val="007F2B4F"/>
    <w:rsid w:val="007F44A8"/>
    <w:rsid w:val="007F455D"/>
    <w:rsid w:val="007F48AE"/>
    <w:rsid w:val="007F5E1A"/>
    <w:rsid w:val="007F61A0"/>
    <w:rsid w:val="007F64E1"/>
    <w:rsid w:val="0080090A"/>
    <w:rsid w:val="0080153A"/>
    <w:rsid w:val="00802BF5"/>
    <w:rsid w:val="00806A36"/>
    <w:rsid w:val="0081074C"/>
    <w:rsid w:val="008204D7"/>
    <w:rsid w:val="00823088"/>
    <w:rsid w:val="00824F6E"/>
    <w:rsid w:val="0082731E"/>
    <w:rsid w:val="008313B5"/>
    <w:rsid w:val="008334D4"/>
    <w:rsid w:val="00833CAF"/>
    <w:rsid w:val="00834456"/>
    <w:rsid w:val="00835555"/>
    <w:rsid w:val="00835A96"/>
    <w:rsid w:val="00837B99"/>
    <w:rsid w:val="00837D4D"/>
    <w:rsid w:val="00842DE4"/>
    <w:rsid w:val="00843862"/>
    <w:rsid w:val="00845401"/>
    <w:rsid w:val="0084643E"/>
    <w:rsid w:val="00846B6E"/>
    <w:rsid w:val="008513A7"/>
    <w:rsid w:val="008521CF"/>
    <w:rsid w:val="00855463"/>
    <w:rsid w:val="0085594B"/>
    <w:rsid w:val="00863C82"/>
    <w:rsid w:val="00864D63"/>
    <w:rsid w:val="008719BE"/>
    <w:rsid w:val="00873262"/>
    <w:rsid w:val="0087381B"/>
    <w:rsid w:val="008753A4"/>
    <w:rsid w:val="008753A7"/>
    <w:rsid w:val="00875959"/>
    <w:rsid w:val="00877410"/>
    <w:rsid w:val="008817FA"/>
    <w:rsid w:val="00882A4D"/>
    <w:rsid w:val="008847BF"/>
    <w:rsid w:val="00887CBE"/>
    <w:rsid w:val="008923B4"/>
    <w:rsid w:val="00892457"/>
    <w:rsid w:val="00894A53"/>
    <w:rsid w:val="00894FFF"/>
    <w:rsid w:val="008953F3"/>
    <w:rsid w:val="008955AD"/>
    <w:rsid w:val="00896155"/>
    <w:rsid w:val="00897AD8"/>
    <w:rsid w:val="008A3435"/>
    <w:rsid w:val="008A3975"/>
    <w:rsid w:val="008A4944"/>
    <w:rsid w:val="008A499F"/>
    <w:rsid w:val="008A670E"/>
    <w:rsid w:val="008B2945"/>
    <w:rsid w:val="008B3C55"/>
    <w:rsid w:val="008B6B65"/>
    <w:rsid w:val="008C0D5A"/>
    <w:rsid w:val="008C141B"/>
    <w:rsid w:val="008C332D"/>
    <w:rsid w:val="008C46B9"/>
    <w:rsid w:val="008C61ED"/>
    <w:rsid w:val="008C7240"/>
    <w:rsid w:val="008D26D2"/>
    <w:rsid w:val="008D794F"/>
    <w:rsid w:val="008E0248"/>
    <w:rsid w:val="008E09AA"/>
    <w:rsid w:val="008E37FE"/>
    <w:rsid w:val="008E5254"/>
    <w:rsid w:val="008E575B"/>
    <w:rsid w:val="008E62B4"/>
    <w:rsid w:val="008E75D2"/>
    <w:rsid w:val="008F7843"/>
    <w:rsid w:val="009028FF"/>
    <w:rsid w:val="009061FC"/>
    <w:rsid w:val="009235B0"/>
    <w:rsid w:val="00930868"/>
    <w:rsid w:val="009315CE"/>
    <w:rsid w:val="00936151"/>
    <w:rsid w:val="0093661A"/>
    <w:rsid w:val="00936BBA"/>
    <w:rsid w:val="009404DF"/>
    <w:rsid w:val="0094289A"/>
    <w:rsid w:val="00945902"/>
    <w:rsid w:val="0094726A"/>
    <w:rsid w:val="009504B3"/>
    <w:rsid w:val="009508E8"/>
    <w:rsid w:val="009523E8"/>
    <w:rsid w:val="00953864"/>
    <w:rsid w:val="00954F90"/>
    <w:rsid w:val="009550F3"/>
    <w:rsid w:val="0095686F"/>
    <w:rsid w:val="00967F47"/>
    <w:rsid w:val="00970D63"/>
    <w:rsid w:val="009714C9"/>
    <w:rsid w:val="009726C1"/>
    <w:rsid w:val="00973C92"/>
    <w:rsid w:val="009752D1"/>
    <w:rsid w:val="00975A57"/>
    <w:rsid w:val="00977216"/>
    <w:rsid w:val="009779ED"/>
    <w:rsid w:val="009802DF"/>
    <w:rsid w:val="009813F9"/>
    <w:rsid w:val="00983629"/>
    <w:rsid w:val="009850CE"/>
    <w:rsid w:val="0098674C"/>
    <w:rsid w:val="009876D6"/>
    <w:rsid w:val="00990D19"/>
    <w:rsid w:val="00993FFB"/>
    <w:rsid w:val="00994346"/>
    <w:rsid w:val="00995677"/>
    <w:rsid w:val="009972F9"/>
    <w:rsid w:val="00997586"/>
    <w:rsid w:val="009A1857"/>
    <w:rsid w:val="009A246F"/>
    <w:rsid w:val="009A499C"/>
    <w:rsid w:val="009B0EEC"/>
    <w:rsid w:val="009B69F2"/>
    <w:rsid w:val="009B7DDE"/>
    <w:rsid w:val="009C046E"/>
    <w:rsid w:val="009C223C"/>
    <w:rsid w:val="009C2F6F"/>
    <w:rsid w:val="009C3F45"/>
    <w:rsid w:val="009C4CEB"/>
    <w:rsid w:val="009D0128"/>
    <w:rsid w:val="009D2393"/>
    <w:rsid w:val="009E0FB1"/>
    <w:rsid w:val="009E5300"/>
    <w:rsid w:val="009E54B8"/>
    <w:rsid w:val="009E71BF"/>
    <w:rsid w:val="009E781A"/>
    <w:rsid w:val="009F01CC"/>
    <w:rsid w:val="009F1BD1"/>
    <w:rsid w:val="009F54B2"/>
    <w:rsid w:val="009F77B6"/>
    <w:rsid w:val="00A00E7D"/>
    <w:rsid w:val="00A01478"/>
    <w:rsid w:val="00A01D8D"/>
    <w:rsid w:val="00A1046D"/>
    <w:rsid w:val="00A116C4"/>
    <w:rsid w:val="00A13F99"/>
    <w:rsid w:val="00A13FDF"/>
    <w:rsid w:val="00A149DE"/>
    <w:rsid w:val="00A16C17"/>
    <w:rsid w:val="00A2570B"/>
    <w:rsid w:val="00A27433"/>
    <w:rsid w:val="00A30A63"/>
    <w:rsid w:val="00A35674"/>
    <w:rsid w:val="00A3572D"/>
    <w:rsid w:val="00A3583D"/>
    <w:rsid w:val="00A36013"/>
    <w:rsid w:val="00A404EA"/>
    <w:rsid w:val="00A4090E"/>
    <w:rsid w:val="00A40C5C"/>
    <w:rsid w:val="00A41FB0"/>
    <w:rsid w:val="00A43199"/>
    <w:rsid w:val="00A45F0B"/>
    <w:rsid w:val="00A538F9"/>
    <w:rsid w:val="00A54A96"/>
    <w:rsid w:val="00A56D26"/>
    <w:rsid w:val="00A61AED"/>
    <w:rsid w:val="00A63E48"/>
    <w:rsid w:val="00A656D2"/>
    <w:rsid w:val="00A676A1"/>
    <w:rsid w:val="00A7561B"/>
    <w:rsid w:val="00A77ED8"/>
    <w:rsid w:val="00A82706"/>
    <w:rsid w:val="00A8316C"/>
    <w:rsid w:val="00A84109"/>
    <w:rsid w:val="00A84FB2"/>
    <w:rsid w:val="00A90DFF"/>
    <w:rsid w:val="00A91C46"/>
    <w:rsid w:val="00A920D0"/>
    <w:rsid w:val="00A92D20"/>
    <w:rsid w:val="00A93120"/>
    <w:rsid w:val="00A95AD1"/>
    <w:rsid w:val="00A96C32"/>
    <w:rsid w:val="00AA0CEE"/>
    <w:rsid w:val="00AA2D11"/>
    <w:rsid w:val="00AA31BA"/>
    <w:rsid w:val="00AA3764"/>
    <w:rsid w:val="00AA42DE"/>
    <w:rsid w:val="00AA446B"/>
    <w:rsid w:val="00AA54E5"/>
    <w:rsid w:val="00AB3541"/>
    <w:rsid w:val="00AB374E"/>
    <w:rsid w:val="00AB4E83"/>
    <w:rsid w:val="00AB51F9"/>
    <w:rsid w:val="00AB6E29"/>
    <w:rsid w:val="00AB7E26"/>
    <w:rsid w:val="00AB7ED6"/>
    <w:rsid w:val="00AC0A37"/>
    <w:rsid w:val="00AC3AD2"/>
    <w:rsid w:val="00AC58F5"/>
    <w:rsid w:val="00AC62BE"/>
    <w:rsid w:val="00AD4895"/>
    <w:rsid w:val="00AD7B0A"/>
    <w:rsid w:val="00AD7BFB"/>
    <w:rsid w:val="00AE2A26"/>
    <w:rsid w:val="00AE64D4"/>
    <w:rsid w:val="00AE7D0F"/>
    <w:rsid w:val="00AF0949"/>
    <w:rsid w:val="00AF6105"/>
    <w:rsid w:val="00B01A10"/>
    <w:rsid w:val="00B05989"/>
    <w:rsid w:val="00B069E5"/>
    <w:rsid w:val="00B115BD"/>
    <w:rsid w:val="00B15E6C"/>
    <w:rsid w:val="00B176D3"/>
    <w:rsid w:val="00B2036E"/>
    <w:rsid w:val="00B205E5"/>
    <w:rsid w:val="00B206B7"/>
    <w:rsid w:val="00B2074A"/>
    <w:rsid w:val="00B25C0B"/>
    <w:rsid w:val="00B27B2C"/>
    <w:rsid w:val="00B33F28"/>
    <w:rsid w:val="00B40BD1"/>
    <w:rsid w:val="00B40CC3"/>
    <w:rsid w:val="00B41DCA"/>
    <w:rsid w:val="00B41F80"/>
    <w:rsid w:val="00B421AE"/>
    <w:rsid w:val="00B42A6A"/>
    <w:rsid w:val="00B44AB7"/>
    <w:rsid w:val="00B57543"/>
    <w:rsid w:val="00B57D81"/>
    <w:rsid w:val="00B60EBF"/>
    <w:rsid w:val="00B62EF8"/>
    <w:rsid w:val="00B6323E"/>
    <w:rsid w:val="00B6448B"/>
    <w:rsid w:val="00B65B87"/>
    <w:rsid w:val="00B65CD6"/>
    <w:rsid w:val="00B66CED"/>
    <w:rsid w:val="00B67E59"/>
    <w:rsid w:val="00B712F5"/>
    <w:rsid w:val="00B74B99"/>
    <w:rsid w:val="00B76D55"/>
    <w:rsid w:val="00B76FC9"/>
    <w:rsid w:val="00B80E3C"/>
    <w:rsid w:val="00B81C53"/>
    <w:rsid w:val="00B847B3"/>
    <w:rsid w:val="00B87865"/>
    <w:rsid w:val="00B91489"/>
    <w:rsid w:val="00B94292"/>
    <w:rsid w:val="00B955C9"/>
    <w:rsid w:val="00B96047"/>
    <w:rsid w:val="00B96A9D"/>
    <w:rsid w:val="00B97D24"/>
    <w:rsid w:val="00BA450B"/>
    <w:rsid w:val="00BB1859"/>
    <w:rsid w:val="00BB1AC8"/>
    <w:rsid w:val="00BB2801"/>
    <w:rsid w:val="00BB3F24"/>
    <w:rsid w:val="00BB4DC0"/>
    <w:rsid w:val="00BC005A"/>
    <w:rsid w:val="00BC0546"/>
    <w:rsid w:val="00BC5E1C"/>
    <w:rsid w:val="00BC6A89"/>
    <w:rsid w:val="00BC7322"/>
    <w:rsid w:val="00BD0A99"/>
    <w:rsid w:val="00BD102C"/>
    <w:rsid w:val="00BD2027"/>
    <w:rsid w:val="00BD363E"/>
    <w:rsid w:val="00BE3F58"/>
    <w:rsid w:val="00BE4AF2"/>
    <w:rsid w:val="00BE5046"/>
    <w:rsid w:val="00BE6FEF"/>
    <w:rsid w:val="00BE7138"/>
    <w:rsid w:val="00BF2B32"/>
    <w:rsid w:val="00BF2BFE"/>
    <w:rsid w:val="00BF3756"/>
    <w:rsid w:val="00BF52B8"/>
    <w:rsid w:val="00C00AE3"/>
    <w:rsid w:val="00C075C0"/>
    <w:rsid w:val="00C10605"/>
    <w:rsid w:val="00C10A48"/>
    <w:rsid w:val="00C175F0"/>
    <w:rsid w:val="00C20E31"/>
    <w:rsid w:val="00C22D92"/>
    <w:rsid w:val="00C277A0"/>
    <w:rsid w:val="00C31CEC"/>
    <w:rsid w:val="00C36958"/>
    <w:rsid w:val="00C422CD"/>
    <w:rsid w:val="00C44008"/>
    <w:rsid w:val="00C44CBF"/>
    <w:rsid w:val="00C45042"/>
    <w:rsid w:val="00C46365"/>
    <w:rsid w:val="00C47012"/>
    <w:rsid w:val="00C510F4"/>
    <w:rsid w:val="00C513CC"/>
    <w:rsid w:val="00C53462"/>
    <w:rsid w:val="00C53838"/>
    <w:rsid w:val="00C544D8"/>
    <w:rsid w:val="00C557C6"/>
    <w:rsid w:val="00C609FE"/>
    <w:rsid w:val="00C63C20"/>
    <w:rsid w:val="00C63EBA"/>
    <w:rsid w:val="00C64E53"/>
    <w:rsid w:val="00C70D0C"/>
    <w:rsid w:val="00C71E46"/>
    <w:rsid w:val="00C71F42"/>
    <w:rsid w:val="00C732D5"/>
    <w:rsid w:val="00C73D6A"/>
    <w:rsid w:val="00C75CE7"/>
    <w:rsid w:val="00C763D9"/>
    <w:rsid w:val="00C76619"/>
    <w:rsid w:val="00C76802"/>
    <w:rsid w:val="00C854FE"/>
    <w:rsid w:val="00C87F74"/>
    <w:rsid w:val="00C90221"/>
    <w:rsid w:val="00C9313B"/>
    <w:rsid w:val="00C94745"/>
    <w:rsid w:val="00C96A2C"/>
    <w:rsid w:val="00CA0B79"/>
    <w:rsid w:val="00CA4F2F"/>
    <w:rsid w:val="00CA646C"/>
    <w:rsid w:val="00CA76E7"/>
    <w:rsid w:val="00CB1675"/>
    <w:rsid w:val="00CB1818"/>
    <w:rsid w:val="00CB218A"/>
    <w:rsid w:val="00CB27E9"/>
    <w:rsid w:val="00CB3DE6"/>
    <w:rsid w:val="00CB6BAC"/>
    <w:rsid w:val="00CB7559"/>
    <w:rsid w:val="00CC0055"/>
    <w:rsid w:val="00CC1568"/>
    <w:rsid w:val="00CC281E"/>
    <w:rsid w:val="00CC2EDB"/>
    <w:rsid w:val="00CC3D5A"/>
    <w:rsid w:val="00CC5378"/>
    <w:rsid w:val="00CC53DC"/>
    <w:rsid w:val="00CC56FC"/>
    <w:rsid w:val="00CD0ABD"/>
    <w:rsid w:val="00CD0DF3"/>
    <w:rsid w:val="00CD0F04"/>
    <w:rsid w:val="00CD3076"/>
    <w:rsid w:val="00CD41F4"/>
    <w:rsid w:val="00CE1A1F"/>
    <w:rsid w:val="00CE4347"/>
    <w:rsid w:val="00CE66C1"/>
    <w:rsid w:val="00CE785F"/>
    <w:rsid w:val="00CF22D6"/>
    <w:rsid w:val="00CF5B7E"/>
    <w:rsid w:val="00CF659B"/>
    <w:rsid w:val="00D054C1"/>
    <w:rsid w:val="00D10251"/>
    <w:rsid w:val="00D12F88"/>
    <w:rsid w:val="00D13AC6"/>
    <w:rsid w:val="00D204AE"/>
    <w:rsid w:val="00D26787"/>
    <w:rsid w:val="00D27842"/>
    <w:rsid w:val="00D35253"/>
    <w:rsid w:val="00D367A5"/>
    <w:rsid w:val="00D368FB"/>
    <w:rsid w:val="00D377F4"/>
    <w:rsid w:val="00D430F1"/>
    <w:rsid w:val="00D43C54"/>
    <w:rsid w:val="00D447DE"/>
    <w:rsid w:val="00D452A8"/>
    <w:rsid w:val="00D518F0"/>
    <w:rsid w:val="00D54802"/>
    <w:rsid w:val="00D620B5"/>
    <w:rsid w:val="00D63A2B"/>
    <w:rsid w:val="00D644BD"/>
    <w:rsid w:val="00D64702"/>
    <w:rsid w:val="00D64B51"/>
    <w:rsid w:val="00D65B0A"/>
    <w:rsid w:val="00D66499"/>
    <w:rsid w:val="00D70AC0"/>
    <w:rsid w:val="00D71223"/>
    <w:rsid w:val="00D7149A"/>
    <w:rsid w:val="00D730D1"/>
    <w:rsid w:val="00D73148"/>
    <w:rsid w:val="00D76496"/>
    <w:rsid w:val="00D76A5B"/>
    <w:rsid w:val="00D807EA"/>
    <w:rsid w:val="00D8324A"/>
    <w:rsid w:val="00D84747"/>
    <w:rsid w:val="00D85197"/>
    <w:rsid w:val="00D90BC0"/>
    <w:rsid w:val="00D91422"/>
    <w:rsid w:val="00D923E6"/>
    <w:rsid w:val="00D93428"/>
    <w:rsid w:val="00D93B03"/>
    <w:rsid w:val="00D9437C"/>
    <w:rsid w:val="00D947E2"/>
    <w:rsid w:val="00D955B1"/>
    <w:rsid w:val="00D97928"/>
    <w:rsid w:val="00D97FBC"/>
    <w:rsid w:val="00DA0917"/>
    <w:rsid w:val="00DA1412"/>
    <w:rsid w:val="00DA185F"/>
    <w:rsid w:val="00DA2A67"/>
    <w:rsid w:val="00DA4EE9"/>
    <w:rsid w:val="00DA5550"/>
    <w:rsid w:val="00DA5FEF"/>
    <w:rsid w:val="00DA616F"/>
    <w:rsid w:val="00DB0489"/>
    <w:rsid w:val="00DB0693"/>
    <w:rsid w:val="00DB105D"/>
    <w:rsid w:val="00DB1175"/>
    <w:rsid w:val="00DB2176"/>
    <w:rsid w:val="00DB62F1"/>
    <w:rsid w:val="00DC1B6B"/>
    <w:rsid w:val="00DC256E"/>
    <w:rsid w:val="00DC2BB4"/>
    <w:rsid w:val="00DC42F9"/>
    <w:rsid w:val="00DC5326"/>
    <w:rsid w:val="00DC633B"/>
    <w:rsid w:val="00DC6408"/>
    <w:rsid w:val="00DC7B72"/>
    <w:rsid w:val="00DD3A7D"/>
    <w:rsid w:val="00DD4637"/>
    <w:rsid w:val="00DD5B1A"/>
    <w:rsid w:val="00DD656F"/>
    <w:rsid w:val="00DD7B7D"/>
    <w:rsid w:val="00DD7D2C"/>
    <w:rsid w:val="00DE147E"/>
    <w:rsid w:val="00DE26C3"/>
    <w:rsid w:val="00DE2CF2"/>
    <w:rsid w:val="00DE318F"/>
    <w:rsid w:val="00DE36C6"/>
    <w:rsid w:val="00DF0B2E"/>
    <w:rsid w:val="00DF0E66"/>
    <w:rsid w:val="00DF3DAC"/>
    <w:rsid w:val="00E023F5"/>
    <w:rsid w:val="00E02CCC"/>
    <w:rsid w:val="00E048F1"/>
    <w:rsid w:val="00E10C8A"/>
    <w:rsid w:val="00E10D2F"/>
    <w:rsid w:val="00E11045"/>
    <w:rsid w:val="00E20677"/>
    <w:rsid w:val="00E21858"/>
    <w:rsid w:val="00E21C69"/>
    <w:rsid w:val="00E310E6"/>
    <w:rsid w:val="00E31685"/>
    <w:rsid w:val="00E357AC"/>
    <w:rsid w:val="00E40BF5"/>
    <w:rsid w:val="00E40D05"/>
    <w:rsid w:val="00E44489"/>
    <w:rsid w:val="00E4484F"/>
    <w:rsid w:val="00E53DE6"/>
    <w:rsid w:val="00E554B3"/>
    <w:rsid w:val="00E56B98"/>
    <w:rsid w:val="00E57A46"/>
    <w:rsid w:val="00E60ED6"/>
    <w:rsid w:val="00E610FE"/>
    <w:rsid w:val="00E6306A"/>
    <w:rsid w:val="00E63ABE"/>
    <w:rsid w:val="00E65F05"/>
    <w:rsid w:val="00E67080"/>
    <w:rsid w:val="00E7322B"/>
    <w:rsid w:val="00E73A40"/>
    <w:rsid w:val="00E74778"/>
    <w:rsid w:val="00E751B8"/>
    <w:rsid w:val="00E75326"/>
    <w:rsid w:val="00E75616"/>
    <w:rsid w:val="00E77FA7"/>
    <w:rsid w:val="00E808DB"/>
    <w:rsid w:val="00E80FC9"/>
    <w:rsid w:val="00E82CAC"/>
    <w:rsid w:val="00E856D9"/>
    <w:rsid w:val="00E9144A"/>
    <w:rsid w:val="00E94AB5"/>
    <w:rsid w:val="00E96FE5"/>
    <w:rsid w:val="00EA158B"/>
    <w:rsid w:val="00EA28C2"/>
    <w:rsid w:val="00EB052C"/>
    <w:rsid w:val="00EB1412"/>
    <w:rsid w:val="00EB4058"/>
    <w:rsid w:val="00EB5AC5"/>
    <w:rsid w:val="00EB5E58"/>
    <w:rsid w:val="00EC132C"/>
    <w:rsid w:val="00EC444C"/>
    <w:rsid w:val="00EC63A5"/>
    <w:rsid w:val="00ED17D5"/>
    <w:rsid w:val="00ED4339"/>
    <w:rsid w:val="00ED56D8"/>
    <w:rsid w:val="00ED6E82"/>
    <w:rsid w:val="00EE021E"/>
    <w:rsid w:val="00EE2D5D"/>
    <w:rsid w:val="00EE3FC8"/>
    <w:rsid w:val="00EE4F79"/>
    <w:rsid w:val="00EE50D1"/>
    <w:rsid w:val="00EE57FA"/>
    <w:rsid w:val="00EE60B4"/>
    <w:rsid w:val="00EF0084"/>
    <w:rsid w:val="00EF094D"/>
    <w:rsid w:val="00EF42EB"/>
    <w:rsid w:val="00EF7DFB"/>
    <w:rsid w:val="00F0105F"/>
    <w:rsid w:val="00F014E2"/>
    <w:rsid w:val="00F0294B"/>
    <w:rsid w:val="00F044E2"/>
    <w:rsid w:val="00F0451A"/>
    <w:rsid w:val="00F05C67"/>
    <w:rsid w:val="00F05E08"/>
    <w:rsid w:val="00F06D6E"/>
    <w:rsid w:val="00F07E54"/>
    <w:rsid w:val="00F11C66"/>
    <w:rsid w:val="00F12163"/>
    <w:rsid w:val="00F129D6"/>
    <w:rsid w:val="00F16AD7"/>
    <w:rsid w:val="00F17136"/>
    <w:rsid w:val="00F2081D"/>
    <w:rsid w:val="00F24982"/>
    <w:rsid w:val="00F2799D"/>
    <w:rsid w:val="00F304AC"/>
    <w:rsid w:val="00F30F8A"/>
    <w:rsid w:val="00F315CB"/>
    <w:rsid w:val="00F34FC9"/>
    <w:rsid w:val="00F37BE0"/>
    <w:rsid w:val="00F37D2B"/>
    <w:rsid w:val="00F41E5D"/>
    <w:rsid w:val="00F41F66"/>
    <w:rsid w:val="00F43D8B"/>
    <w:rsid w:val="00F44540"/>
    <w:rsid w:val="00F44AD5"/>
    <w:rsid w:val="00F4620F"/>
    <w:rsid w:val="00F51F6C"/>
    <w:rsid w:val="00F52587"/>
    <w:rsid w:val="00F57101"/>
    <w:rsid w:val="00F64188"/>
    <w:rsid w:val="00F66445"/>
    <w:rsid w:val="00F702CC"/>
    <w:rsid w:val="00F70483"/>
    <w:rsid w:val="00F74DDF"/>
    <w:rsid w:val="00F74E9A"/>
    <w:rsid w:val="00F74FF2"/>
    <w:rsid w:val="00F80C5C"/>
    <w:rsid w:val="00F836B5"/>
    <w:rsid w:val="00F84535"/>
    <w:rsid w:val="00F86629"/>
    <w:rsid w:val="00F87BF6"/>
    <w:rsid w:val="00F906E1"/>
    <w:rsid w:val="00F9264B"/>
    <w:rsid w:val="00F926BF"/>
    <w:rsid w:val="00F939F1"/>
    <w:rsid w:val="00F95995"/>
    <w:rsid w:val="00F95CD6"/>
    <w:rsid w:val="00F96348"/>
    <w:rsid w:val="00F96B44"/>
    <w:rsid w:val="00FA011F"/>
    <w:rsid w:val="00FA37E0"/>
    <w:rsid w:val="00FA59CD"/>
    <w:rsid w:val="00FB00F6"/>
    <w:rsid w:val="00FB032C"/>
    <w:rsid w:val="00FB0352"/>
    <w:rsid w:val="00FB09D1"/>
    <w:rsid w:val="00FB62DD"/>
    <w:rsid w:val="00FB7B6D"/>
    <w:rsid w:val="00FB7DBD"/>
    <w:rsid w:val="00FC0184"/>
    <w:rsid w:val="00FC0F4B"/>
    <w:rsid w:val="00FC13D2"/>
    <w:rsid w:val="00FC1B50"/>
    <w:rsid w:val="00FC3B6D"/>
    <w:rsid w:val="00FC5D65"/>
    <w:rsid w:val="00FC6C7E"/>
    <w:rsid w:val="00FC72DD"/>
    <w:rsid w:val="00FD40F5"/>
    <w:rsid w:val="00FD4CB1"/>
    <w:rsid w:val="00FD5441"/>
    <w:rsid w:val="00FD580F"/>
    <w:rsid w:val="00FE25E8"/>
    <w:rsid w:val="00FE462E"/>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qFormat/>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A116C4"/>
    <w:pPr>
      <w:autoSpaceDE w:val="0"/>
      <w:autoSpaceDN w:val="0"/>
      <w:adjustRightInd w:val="0"/>
    </w:pPr>
    <w:rPr>
      <w:rFonts w:cs="Calibri"/>
      <w:color w:val="000000"/>
      <w:sz w:val="24"/>
      <w:szCs w:val="24"/>
      <w:lang w:eastAsia="en-US"/>
    </w:rPr>
  </w:style>
  <w:style w:type="character" w:styleId="af4">
    <w:name w:val="Strong"/>
    <w:basedOn w:val="a0"/>
    <w:uiPriority w:val="22"/>
    <w:qFormat/>
    <w:locked/>
    <w:rsid w:val="00323326"/>
    <w:rPr>
      <w:b/>
      <w:bCs/>
    </w:rPr>
  </w:style>
  <w:style w:type="character" w:styleId="af5">
    <w:name w:val="Emphasis"/>
    <w:basedOn w:val="a0"/>
    <w:uiPriority w:val="20"/>
    <w:qFormat/>
    <w:locked/>
    <w:rsid w:val="00DC63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qFormat/>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A116C4"/>
    <w:pPr>
      <w:autoSpaceDE w:val="0"/>
      <w:autoSpaceDN w:val="0"/>
      <w:adjustRightInd w:val="0"/>
    </w:pPr>
    <w:rPr>
      <w:rFonts w:cs="Calibri"/>
      <w:color w:val="000000"/>
      <w:sz w:val="24"/>
      <w:szCs w:val="24"/>
      <w:lang w:eastAsia="en-US"/>
    </w:rPr>
  </w:style>
  <w:style w:type="character" w:styleId="af4">
    <w:name w:val="Strong"/>
    <w:basedOn w:val="a0"/>
    <w:uiPriority w:val="22"/>
    <w:qFormat/>
    <w:locked/>
    <w:rsid w:val="00323326"/>
    <w:rPr>
      <w:b/>
      <w:bCs/>
    </w:rPr>
  </w:style>
  <w:style w:type="character" w:styleId="af5">
    <w:name w:val="Emphasis"/>
    <w:basedOn w:val="a0"/>
    <w:uiPriority w:val="20"/>
    <w:qFormat/>
    <w:locked/>
    <w:rsid w:val="00DC6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93748731">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180245347">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55866136">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69050701">
      <w:bodyDiv w:val="1"/>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386229023">
      <w:bodyDiv w:val="1"/>
      <w:marLeft w:val="0"/>
      <w:marRight w:val="0"/>
      <w:marTop w:val="0"/>
      <w:marBottom w:val="0"/>
      <w:divBdr>
        <w:top w:val="none" w:sz="0" w:space="0" w:color="auto"/>
        <w:left w:val="none" w:sz="0" w:space="0" w:color="auto"/>
        <w:bottom w:val="none" w:sz="0" w:space="0" w:color="auto"/>
        <w:right w:val="none" w:sz="0" w:space="0" w:color="auto"/>
      </w:divBdr>
    </w:div>
    <w:div w:id="427895996">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476536780">
      <w:bodyDiv w:val="1"/>
      <w:marLeft w:val="0"/>
      <w:marRight w:val="0"/>
      <w:marTop w:val="0"/>
      <w:marBottom w:val="0"/>
      <w:divBdr>
        <w:top w:val="none" w:sz="0" w:space="0" w:color="auto"/>
        <w:left w:val="none" w:sz="0" w:space="0" w:color="auto"/>
        <w:bottom w:val="none" w:sz="0" w:space="0" w:color="auto"/>
        <w:right w:val="none" w:sz="0" w:space="0" w:color="auto"/>
      </w:divBdr>
    </w:div>
    <w:div w:id="594094192">
      <w:bodyDiv w:val="1"/>
      <w:marLeft w:val="0"/>
      <w:marRight w:val="0"/>
      <w:marTop w:val="0"/>
      <w:marBottom w:val="0"/>
      <w:divBdr>
        <w:top w:val="none" w:sz="0" w:space="0" w:color="auto"/>
        <w:left w:val="none" w:sz="0" w:space="0" w:color="auto"/>
        <w:bottom w:val="none" w:sz="0" w:space="0" w:color="auto"/>
        <w:right w:val="none" w:sz="0" w:space="0" w:color="auto"/>
      </w:divBdr>
    </w:div>
    <w:div w:id="654575466">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29586451">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29473459">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07991592">
      <w:bodyDiv w:val="1"/>
      <w:marLeft w:val="0"/>
      <w:marRight w:val="0"/>
      <w:marTop w:val="0"/>
      <w:marBottom w:val="0"/>
      <w:divBdr>
        <w:top w:val="none" w:sz="0" w:space="0" w:color="auto"/>
        <w:left w:val="none" w:sz="0" w:space="0" w:color="auto"/>
        <w:bottom w:val="none" w:sz="0" w:space="0" w:color="auto"/>
        <w:right w:val="none" w:sz="0" w:space="0" w:color="auto"/>
      </w:divBdr>
    </w:div>
    <w:div w:id="1246837955">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296596905">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79938225">
      <w:bodyDiv w:val="1"/>
      <w:marLeft w:val="0"/>
      <w:marRight w:val="0"/>
      <w:marTop w:val="0"/>
      <w:marBottom w:val="0"/>
      <w:divBdr>
        <w:top w:val="none" w:sz="0" w:space="0" w:color="auto"/>
        <w:left w:val="none" w:sz="0" w:space="0" w:color="auto"/>
        <w:bottom w:val="none" w:sz="0" w:space="0" w:color="auto"/>
        <w:right w:val="none" w:sz="0" w:space="0" w:color="auto"/>
      </w:divBdr>
    </w:div>
    <w:div w:id="1380471760">
      <w:bodyDiv w:val="1"/>
      <w:marLeft w:val="0"/>
      <w:marRight w:val="0"/>
      <w:marTop w:val="0"/>
      <w:marBottom w:val="0"/>
      <w:divBdr>
        <w:top w:val="none" w:sz="0" w:space="0" w:color="auto"/>
        <w:left w:val="none" w:sz="0" w:space="0" w:color="auto"/>
        <w:bottom w:val="none" w:sz="0" w:space="0" w:color="auto"/>
        <w:right w:val="none" w:sz="0" w:space="0" w:color="auto"/>
      </w:divBdr>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4929599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578713651">
      <w:bodyDiv w:val="1"/>
      <w:marLeft w:val="0"/>
      <w:marRight w:val="0"/>
      <w:marTop w:val="0"/>
      <w:marBottom w:val="0"/>
      <w:divBdr>
        <w:top w:val="none" w:sz="0" w:space="0" w:color="auto"/>
        <w:left w:val="none" w:sz="0" w:space="0" w:color="auto"/>
        <w:bottom w:val="none" w:sz="0" w:space="0" w:color="auto"/>
        <w:right w:val="none" w:sz="0" w:space="0" w:color="auto"/>
      </w:divBdr>
    </w:div>
    <w:div w:id="1597444144">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05672204">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880893303">
      <w:bodyDiv w:val="1"/>
      <w:marLeft w:val="0"/>
      <w:marRight w:val="0"/>
      <w:marTop w:val="0"/>
      <w:marBottom w:val="0"/>
      <w:divBdr>
        <w:top w:val="none" w:sz="0" w:space="0" w:color="auto"/>
        <w:left w:val="none" w:sz="0" w:space="0" w:color="auto"/>
        <w:bottom w:val="none" w:sz="0" w:space="0" w:color="auto"/>
        <w:right w:val="none" w:sz="0" w:space="0" w:color="auto"/>
      </w:divBdr>
    </w:div>
    <w:div w:id="1899389868">
      <w:bodyDiv w:val="1"/>
      <w:marLeft w:val="0"/>
      <w:marRight w:val="0"/>
      <w:marTop w:val="0"/>
      <w:marBottom w:val="0"/>
      <w:divBdr>
        <w:top w:val="none" w:sz="0" w:space="0" w:color="auto"/>
        <w:left w:val="none" w:sz="0" w:space="0" w:color="auto"/>
        <w:bottom w:val="none" w:sz="0" w:space="0" w:color="auto"/>
        <w:right w:val="none" w:sz="0" w:space="0" w:color="auto"/>
      </w:divBdr>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1175583">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41C5-BC23-4004-8D8D-FBDAA749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Стрелочных Ольга Викторовна</cp:lastModifiedBy>
  <cp:revision>2</cp:revision>
  <cp:lastPrinted>2022-05-25T09:39:00Z</cp:lastPrinted>
  <dcterms:created xsi:type="dcterms:W3CDTF">2022-09-23T04:57:00Z</dcterms:created>
  <dcterms:modified xsi:type="dcterms:W3CDTF">2022-09-23T04:57:00Z</dcterms:modified>
</cp:coreProperties>
</file>